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FBF1B4" w14:textId="77777777" w:rsidR="009A22E9" w:rsidRDefault="009A22E9" w:rsidP="001C36C3">
      <w:pPr>
        <w:tabs>
          <w:tab w:val="left" w:pos="284"/>
          <w:tab w:val="center" w:pos="4320"/>
          <w:tab w:val="right" w:pos="8640"/>
        </w:tabs>
        <w:jc w:val="center"/>
        <w:rPr>
          <w:rFonts w:ascii="Cambria" w:hAnsi="Cambria"/>
          <w:sz w:val="20"/>
          <w:szCs w:val="20"/>
          <w:lang w:val="en-GB"/>
        </w:rPr>
      </w:pPr>
      <w:bookmarkStart w:id="0" w:name="_Toc138417849"/>
    </w:p>
    <w:p w14:paraId="1774774F" w14:textId="77777777" w:rsidR="009A22E9" w:rsidRDefault="009A22E9" w:rsidP="001C36C3">
      <w:pPr>
        <w:tabs>
          <w:tab w:val="left" w:pos="284"/>
        </w:tabs>
        <w:jc w:val="center"/>
        <w:rPr>
          <w:rFonts w:ascii="Cambria" w:hAnsi="Cambria"/>
          <w:sz w:val="20"/>
          <w:szCs w:val="20"/>
          <w:lang w:val="en-GB"/>
        </w:rPr>
      </w:pPr>
      <w:r>
        <w:rPr>
          <w:bCs/>
          <w:noProof/>
        </w:rPr>
        <w:drawing>
          <wp:anchor distT="0" distB="0" distL="114300" distR="114300" simplePos="0" relativeHeight="251659264" behindDoc="0" locked="0" layoutInCell="1" allowOverlap="0" wp14:anchorId="0F87B62F" wp14:editId="6464D07C">
            <wp:simplePos x="0" y="0"/>
            <wp:positionH relativeFrom="column">
              <wp:posOffset>0</wp:posOffset>
            </wp:positionH>
            <wp:positionV relativeFrom="paragraph">
              <wp:posOffset>147320</wp:posOffset>
            </wp:positionV>
            <wp:extent cx="727075" cy="899160"/>
            <wp:effectExtent l="19050" t="0" r="0" b="0"/>
            <wp:wrapSquare wrapText="bothSides"/>
            <wp:docPr id="2" name="Картина 2" descr="http://mineralnibani.eu/wp-content/themes/arras-theme/images/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http://mineralnibani.eu/wp-content/themes/arras-theme/images/logo.gif"/>
                    <pic:cNvPicPr>
                      <a:picLocks noChangeAspect="1" noChangeArrowheads="1"/>
                    </pic:cNvPicPr>
                  </pic:nvPicPr>
                  <pic:blipFill>
                    <a:blip r:embed="rId8" r:link="rId9"/>
                    <a:srcRect/>
                    <a:stretch>
                      <a:fillRect/>
                    </a:stretch>
                  </pic:blipFill>
                  <pic:spPr bwMode="auto">
                    <a:xfrm>
                      <a:off x="0" y="0"/>
                      <a:ext cx="727075" cy="899160"/>
                    </a:xfrm>
                    <a:prstGeom prst="rect">
                      <a:avLst/>
                    </a:prstGeom>
                    <a:noFill/>
                    <a:ln w="9525">
                      <a:noFill/>
                      <a:miter lim="800000"/>
                      <a:headEnd/>
                      <a:tailEnd/>
                    </a:ln>
                  </pic:spPr>
                </pic:pic>
              </a:graphicData>
            </a:graphic>
          </wp:anchor>
        </w:drawing>
      </w:r>
    </w:p>
    <w:p w14:paraId="6A11E159" w14:textId="77777777" w:rsidR="009A22E9" w:rsidRPr="009A22E9" w:rsidRDefault="009A22E9" w:rsidP="001C36C3">
      <w:pPr>
        <w:pStyle w:val="1"/>
        <w:tabs>
          <w:tab w:val="left" w:pos="284"/>
        </w:tabs>
        <w:spacing w:before="0"/>
        <w:jc w:val="center"/>
        <w:rPr>
          <w:b w:val="0"/>
          <w:color w:val="auto"/>
          <w:sz w:val="24"/>
          <w:szCs w:val="24"/>
          <w:lang w:val="en-US"/>
        </w:rPr>
      </w:pPr>
      <w:r w:rsidRPr="009A22E9">
        <w:rPr>
          <w:rFonts w:ascii="Times New Roman" w:hAnsi="Times New Roman"/>
          <w:color w:val="auto"/>
          <w:sz w:val="24"/>
          <w:szCs w:val="24"/>
        </w:rPr>
        <w:t>ОБЩИНА МИНЕРАЛНИ БАНИ</w:t>
      </w:r>
    </w:p>
    <w:p w14:paraId="4AFEF065" w14:textId="77777777" w:rsidR="009A22E9" w:rsidRPr="009A22E9" w:rsidRDefault="009A22E9" w:rsidP="001C36C3">
      <w:pPr>
        <w:pStyle w:val="2"/>
        <w:tabs>
          <w:tab w:val="left" w:pos="284"/>
        </w:tabs>
        <w:jc w:val="center"/>
        <w:rPr>
          <w:i/>
          <w:szCs w:val="24"/>
          <w:lang w:val="ru-RU"/>
        </w:rPr>
      </w:pPr>
      <w:r w:rsidRPr="009A22E9">
        <w:rPr>
          <w:szCs w:val="24"/>
          <w:lang w:val="ru-RU"/>
        </w:rPr>
        <w:t>ОБЛАСТ ХАСКОВО</w:t>
      </w:r>
    </w:p>
    <w:p w14:paraId="31591D19" w14:textId="77777777" w:rsidR="009A22E9" w:rsidRPr="009A22E9" w:rsidRDefault="009A22E9" w:rsidP="001C36C3">
      <w:pPr>
        <w:pStyle w:val="2"/>
        <w:tabs>
          <w:tab w:val="left" w:pos="284"/>
        </w:tabs>
        <w:jc w:val="center"/>
        <w:rPr>
          <w:i/>
          <w:szCs w:val="24"/>
          <w:lang w:val="ru-RU"/>
        </w:rPr>
      </w:pPr>
      <w:r w:rsidRPr="009A22E9">
        <w:rPr>
          <w:szCs w:val="24"/>
        </w:rPr>
        <w:t>Тел. 03722/20-20</w:t>
      </w:r>
    </w:p>
    <w:p w14:paraId="645F72F7" w14:textId="3CC163E7" w:rsidR="009A22E9" w:rsidRPr="009A22E9" w:rsidRDefault="009A22E9" w:rsidP="001C36C3">
      <w:pPr>
        <w:tabs>
          <w:tab w:val="left" w:pos="284"/>
        </w:tabs>
        <w:jc w:val="center"/>
        <w:rPr>
          <w:b/>
          <w:bCs/>
          <w:sz w:val="28"/>
          <w:szCs w:val="28"/>
        </w:rPr>
      </w:pPr>
      <w:r w:rsidRPr="009A22E9">
        <w:rPr>
          <w:b/>
          <w:lang w:val="en-GB"/>
        </w:rPr>
        <w:t>E</w:t>
      </w:r>
      <w:r w:rsidRPr="009A22E9">
        <w:rPr>
          <w:b/>
          <w:lang w:val="ru-RU"/>
        </w:rPr>
        <w:t>-</w:t>
      </w:r>
      <w:r w:rsidRPr="009A22E9">
        <w:rPr>
          <w:b/>
          <w:lang w:val="en-GB"/>
        </w:rPr>
        <w:t>mail</w:t>
      </w:r>
      <w:r w:rsidRPr="009A22E9">
        <w:rPr>
          <w:b/>
          <w:lang w:val="ru-RU"/>
        </w:rPr>
        <w:t xml:space="preserve">: </w:t>
      </w:r>
      <w:hyperlink r:id="rId10" w:history="1">
        <w:r w:rsidRPr="00B33A7E">
          <w:rPr>
            <w:rStyle w:val="af"/>
            <w:lang w:val="en-GB"/>
          </w:rPr>
          <w:t>mb_tenders</w:t>
        </w:r>
        <w:r w:rsidRPr="00B33A7E">
          <w:rPr>
            <w:rStyle w:val="af"/>
            <w:lang w:val="ru-RU"/>
          </w:rPr>
          <w:t>@</w:t>
        </w:r>
        <w:r w:rsidRPr="00B33A7E">
          <w:rPr>
            <w:rStyle w:val="af"/>
            <w:lang w:val="en-GB"/>
          </w:rPr>
          <w:t>abv</w:t>
        </w:r>
        <w:r w:rsidRPr="00B33A7E">
          <w:rPr>
            <w:rStyle w:val="af"/>
            <w:lang w:val="ru-RU"/>
          </w:rPr>
          <w:t>.</w:t>
        </w:r>
        <w:proofErr w:type="spellStart"/>
        <w:r w:rsidRPr="00B33A7E">
          <w:rPr>
            <w:rStyle w:val="af"/>
            <w:lang w:val="en-GB"/>
          </w:rPr>
          <w:t>bg</w:t>
        </w:r>
        <w:proofErr w:type="spellEnd"/>
      </w:hyperlink>
      <w:r>
        <w:rPr>
          <w:rStyle w:val="af"/>
          <w:color w:val="auto"/>
        </w:rPr>
        <w:t xml:space="preserve"> </w:t>
      </w:r>
    </w:p>
    <w:p w14:paraId="380B937F" w14:textId="77777777" w:rsidR="009A22E9" w:rsidRDefault="009A22E9" w:rsidP="001C36C3">
      <w:pPr>
        <w:tabs>
          <w:tab w:val="left" w:pos="284"/>
        </w:tabs>
        <w:jc w:val="center"/>
        <w:rPr>
          <w:b/>
          <w:bCs/>
          <w:sz w:val="28"/>
          <w:szCs w:val="28"/>
        </w:rPr>
      </w:pPr>
    </w:p>
    <w:p w14:paraId="67ED7178" w14:textId="77777777" w:rsidR="009A22E9" w:rsidRDefault="009A22E9" w:rsidP="001C36C3">
      <w:pPr>
        <w:tabs>
          <w:tab w:val="left" w:pos="284"/>
        </w:tabs>
        <w:jc w:val="center"/>
        <w:rPr>
          <w:b/>
          <w:bCs/>
          <w:sz w:val="28"/>
          <w:szCs w:val="28"/>
        </w:rPr>
      </w:pPr>
    </w:p>
    <w:p w14:paraId="3FFA14C7" w14:textId="77777777" w:rsidR="009A22E9" w:rsidRDefault="009A22E9" w:rsidP="001C36C3">
      <w:pPr>
        <w:tabs>
          <w:tab w:val="left" w:pos="284"/>
        </w:tabs>
        <w:jc w:val="center"/>
        <w:rPr>
          <w:b/>
          <w:bCs/>
          <w:sz w:val="28"/>
          <w:szCs w:val="28"/>
        </w:rPr>
      </w:pPr>
    </w:p>
    <w:p w14:paraId="304ABF9C" w14:textId="77777777" w:rsidR="005F0C44" w:rsidRPr="00FE6200" w:rsidRDefault="005F0C44" w:rsidP="001C36C3">
      <w:pPr>
        <w:tabs>
          <w:tab w:val="left" w:pos="284"/>
        </w:tabs>
        <w:spacing w:line="276" w:lineRule="auto"/>
        <w:jc w:val="center"/>
        <w:rPr>
          <w:b/>
          <w:bCs/>
          <w:sz w:val="32"/>
          <w:szCs w:val="32"/>
        </w:rPr>
      </w:pPr>
      <w:r w:rsidRPr="00FE6200">
        <w:rPr>
          <w:b/>
          <w:bCs/>
          <w:sz w:val="32"/>
          <w:szCs w:val="32"/>
        </w:rPr>
        <w:t>ТЕХНИЧЕСКИ СПЕЦИФИКАЦИИ</w:t>
      </w:r>
    </w:p>
    <w:p w14:paraId="3EA59232" w14:textId="77777777" w:rsidR="005F0C44" w:rsidRPr="00FE6200" w:rsidRDefault="005F0C44" w:rsidP="001C36C3">
      <w:pPr>
        <w:tabs>
          <w:tab w:val="left" w:pos="284"/>
        </w:tabs>
        <w:spacing w:line="276" w:lineRule="auto"/>
        <w:jc w:val="center"/>
        <w:rPr>
          <w:b/>
          <w:bCs/>
          <w:caps/>
          <w:sz w:val="32"/>
          <w:szCs w:val="32"/>
        </w:rPr>
      </w:pPr>
    </w:p>
    <w:p w14:paraId="70E66FCA" w14:textId="61A81DD4" w:rsidR="005F0C44" w:rsidRDefault="005F0C44" w:rsidP="001C36C3">
      <w:pPr>
        <w:tabs>
          <w:tab w:val="left" w:pos="0"/>
          <w:tab w:val="left" w:pos="284"/>
        </w:tabs>
        <w:autoSpaceDN w:val="0"/>
        <w:spacing w:line="276" w:lineRule="auto"/>
        <w:jc w:val="center"/>
        <w:rPr>
          <w:b/>
          <w:sz w:val="32"/>
          <w:szCs w:val="32"/>
        </w:rPr>
      </w:pPr>
      <w:r w:rsidRPr="00FE6200">
        <w:rPr>
          <w:b/>
          <w:sz w:val="32"/>
          <w:szCs w:val="32"/>
        </w:rPr>
        <w:t xml:space="preserve">на </w:t>
      </w:r>
      <w:r w:rsidR="00986270">
        <w:rPr>
          <w:b/>
          <w:sz w:val="32"/>
          <w:szCs w:val="32"/>
        </w:rPr>
        <w:t>пазарни консултации</w:t>
      </w:r>
      <w:r w:rsidR="00F17A91">
        <w:rPr>
          <w:b/>
          <w:sz w:val="32"/>
          <w:szCs w:val="32"/>
        </w:rPr>
        <w:t xml:space="preserve"> </w:t>
      </w:r>
      <w:r w:rsidRPr="00FE6200">
        <w:rPr>
          <w:b/>
          <w:sz w:val="32"/>
          <w:szCs w:val="32"/>
        </w:rPr>
        <w:t>с предмет:</w:t>
      </w:r>
    </w:p>
    <w:p w14:paraId="535B7A3D" w14:textId="7E0FE0E1" w:rsidR="005F0C44" w:rsidRPr="00FE6200" w:rsidRDefault="005F0C44" w:rsidP="001C36C3">
      <w:pPr>
        <w:tabs>
          <w:tab w:val="left" w:pos="0"/>
          <w:tab w:val="left" w:pos="284"/>
        </w:tabs>
        <w:autoSpaceDN w:val="0"/>
        <w:spacing w:line="276" w:lineRule="auto"/>
        <w:jc w:val="center"/>
        <w:rPr>
          <w:b/>
          <w:sz w:val="32"/>
          <w:szCs w:val="32"/>
        </w:rPr>
      </w:pPr>
      <w:r>
        <w:rPr>
          <w:b/>
          <w:sz w:val="32"/>
          <w:szCs w:val="32"/>
        </w:rPr>
        <w:t>„</w:t>
      </w:r>
      <w:proofErr w:type="spellStart"/>
      <w:r w:rsidR="00F17A91" w:rsidRPr="00F17A91">
        <w:rPr>
          <w:b/>
          <w:bCs/>
          <w:sz w:val="32"/>
          <w:szCs w:val="32"/>
          <w:lang w:val="en-US" w:bidi="en-US"/>
        </w:rPr>
        <w:t>Разширение</w:t>
      </w:r>
      <w:proofErr w:type="spellEnd"/>
      <w:r w:rsidR="00F17A91" w:rsidRPr="00F17A91">
        <w:rPr>
          <w:b/>
          <w:bCs/>
          <w:sz w:val="32"/>
          <w:szCs w:val="32"/>
          <w:lang w:val="en-US" w:bidi="en-US"/>
        </w:rPr>
        <w:t xml:space="preserve"> </w:t>
      </w:r>
      <w:proofErr w:type="spellStart"/>
      <w:r w:rsidR="00F17A91" w:rsidRPr="00F17A91">
        <w:rPr>
          <w:b/>
          <w:bCs/>
          <w:sz w:val="32"/>
          <w:szCs w:val="32"/>
          <w:lang w:val="en-US" w:bidi="en-US"/>
        </w:rPr>
        <w:t>на</w:t>
      </w:r>
      <w:proofErr w:type="spellEnd"/>
      <w:r w:rsidR="00F17A91" w:rsidRPr="00F17A91">
        <w:rPr>
          <w:b/>
          <w:bCs/>
          <w:sz w:val="32"/>
          <w:szCs w:val="32"/>
          <w:lang w:val="en-US" w:bidi="en-US"/>
        </w:rPr>
        <w:t xml:space="preserve"> </w:t>
      </w:r>
      <w:proofErr w:type="spellStart"/>
      <w:r w:rsidR="00F17A91" w:rsidRPr="00F17A91">
        <w:rPr>
          <w:b/>
          <w:bCs/>
          <w:sz w:val="32"/>
          <w:szCs w:val="32"/>
          <w:lang w:val="en-US" w:bidi="en-US"/>
        </w:rPr>
        <w:t>канализационна</w:t>
      </w:r>
      <w:proofErr w:type="spellEnd"/>
      <w:r w:rsidR="00F17A91" w:rsidRPr="00F17A91">
        <w:rPr>
          <w:b/>
          <w:bCs/>
          <w:sz w:val="32"/>
          <w:szCs w:val="32"/>
          <w:lang w:val="en-US" w:bidi="en-US"/>
        </w:rPr>
        <w:t xml:space="preserve"> </w:t>
      </w:r>
      <w:proofErr w:type="spellStart"/>
      <w:r w:rsidR="00F17A91" w:rsidRPr="00F17A91">
        <w:rPr>
          <w:b/>
          <w:bCs/>
          <w:sz w:val="32"/>
          <w:szCs w:val="32"/>
          <w:lang w:val="en-US" w:bidi="en-US"/>
        </w:rPr>
        <w:t>мрежа</w:t>
      </w:r>
      <w:proofErr w:type="spellEnd"/>
      <w:r w:rsidR="00F17A91" w:rsidRPr="00F17A91">
        <w:rPr>
          <w:b/>
          <w:bCs/>
          <w:sz w:val="32"/>
          <w:szCs w:val="32"/>
          <w:lang w:val="en-US" w:bidi="en-US"/>
        </w:rPr>
        <w:t xml:space="preserve"> </w:t>
      </w:r>
      <w:proofErr w:type="spellStart"/>
      <w:r w:rsidR="00F17A91" w:rsidRPr="00F17A91">
        <w:rPr>
          <w:b/>
          <w:bCs/>
          <w:sz w:val="32"/>
          <w:szCs w:val="32"/>
          <w:lang w:val="en-US" w:bidi="en-US"/>
        </w:rPr>
        <w:t>за</w:t>
      </w:r>
      <w:proofErr w:type="spellEnd"/>
      <w:r w:rsidR="00F17A91" w:rsidRPr="00F17A91">
        <w:rPr>
          <w:b/>
          <w:bCs/>
          <w:sz w:val="32"/>
          <w:szCs w:val="32"/>
          <w:lang w:val="en-US" w:bidi="en-US"/>
        </w:rPr>
        <w:t xml:space="preserve"> </w:t>
      </w:r>
      <w:proofErr w:type="spellStart"/>
      <w:r w:rsidR="00F17A91" w:rsidRPr="00F17A91">
        <w:rPr>
          <w:b/>
          <w:bCs/>
          <w:sz w:val="32"/>
          <w:szCs w:val="32"/>
          <w:lang w:val="en-US" w:bidi="en-US"/>
        </w:rPr>
        <w:t>дъждовни</w:t>
      </w:r>
      <w:proofErr w:type="spellEnd"/>
      <w:r w:rsidR="00F17A91" w:rsidRPr="00F17A91">
        <w:rPr>
          <w:b/>
          <w:bCs/>
          <w:sz w:val="32"/>
          <w:szCs w:val="32"/>
          <w:lang w:val="en-US" w:bidi="en-US"/>
        </w:rPr>
        <w:t xml:space="preserve"> </w:t>
      </w:r>
      <w:proofErr w:type="spellStart"/>
      <w:r w:rsidR="00F17A91" w:rsidRPr="00F17A91">
        <w:rPr>
          <w:b/>
          <w:bCs/>
          <w:sz w:val="32"/>
          <w:szCs w:val="32"/>
          <w:lang w:val="en-US" w:bidi="en-US"/>
        </w:rPr>
        <w:t>води</w:t>
      </w:r>
      <w:proofErr w:type="spellEnd"/>
      <w:r w:rsidR="00F17A91" w:rsidRPr="00F17A91">
        <w:rPr>
          <w:b/>
          <w:bCs/>
          <w:sz w:val="32"/>
          <w:szCs w:val="32"/>
          <w:lang w:val="en-US" w:bidi="en-US"/>
        </w:rPr>
        <w:t xml:space="preserve">, </w:t>
      </w:r>
      <w:proofErr w:type="spellStart"/>
      <w:r w:rsidR="00F17A91" w:rsidRPr="00F17A91">
        <w:rPr>
          <w:b/>
          <w:bCs/>
          <w:sz w:val="32"/>
          <w:szCs w:val="32"/>
          <w:lang w:val="en-US" w:bidi="en-US"/>
        </w:rPr>
        <w:t>вътрешна</w:t>
      </w:r>
      <w:proofErr w:type="spellEnd"/>
      <w:r w:rsidR="00F17A91" w:rsidRPr="00F17A91">
        <w:rPr>
          <w:b/>
          <w:bCs/>
          <w:sz w:val="32"/>
          <w:szCs w:val="32"/>
          <w:lang w:val="en-US" w:bidi="en-US"/>
        </w:rPr>
        <w:t xml:space="preserve"> </w:t>
      </w:r>
      <w:proofErr w:type="spellStart"/>
      <w:r w:rsidR="00F17A91" w:rsidRPr="00F17A91">
        <w:rPr>
          <w:b/>
          <w:bCs/>
          <w:sz w:val="32"/>
          <w:szCs w:val="32"/>
          <w:lang w:val="en-US" w:bidi="en-US"/>
        </w:rPr>
        <w:t>водопроводна</w:t>
      </w:r>
      <w:proofErr w:type="spellEnd"/>
      <w:r w:rsidR="00F17A91" w:rsidRPr="00F17A91">
        <w:rPr>
          <w:b/>
          <w:bCs/>
          <w:sz w:val="32"/>
          <w:szCs w:val="32"/>
          <w:lang w:val="en-US" w:bidi="en-US"/>
        </w:rPr>
        <w:t xml:space="preserve"> </w:t>
      </w:r>
      <w:proofErr w:type="spellStart"/>
      <w:r w:rsidR="00F17A91" w:rsidRPr="00F17A91">
        <w:rPr>
          <w:b/>
          <w:bCs/>
          <w:sz w:val="32"/>
          <w:szCs w:val="32"/>
          <w:lang w:val="en-US" w:bidi="en-US"/>
        </w:rPr>
        <w:t>мрежа</w:t>
      </w:r>
      <w:proofErr w:type="spellEnd"/>
      <w:r w:rsidR="00F17A91" w:rsidRPr="00F17A91">
        <w:rPr>
          <w:b/>
          <w:bCs/>
          <w:sz w:val="32"/>
          <w:szCs w:val="32"/>
          <w:lang w:val="en-US" w:bidi="en-US"/>
        </w:rPr>
        <w:t xml:space="preserve">, </w:t>
      </w:r>
      <w:proofErr w:type="spellStart"/>
      <w:r w:rsidR="00F17A91" w:rsidRPr="00F17A91">
        <w:rPr>
          <w:b/>
          <w:bCs/>
          <w:sz w:val="32"/>
          <w:szCs w:val="32"/>
          <w:lang w:val="en-US" w:bidi="en-US"/>
        </w:rPr>
        <w:t>вътрешна</w:t>
      </w:r>
      <w:proofErr w:type="spellEnd"/>
      <w:r w:rsidR="00F17A91" w:rsidRPr="00F17A91">
        <w:rPr>
          <w:b/>
          <w:bCs/>
          <w:sz w:val="32"/>
          <w:szCs w:val="32"/>
          <w:lang w:val="en-US" w:bidi="en-US"/>
        </w:rPr>
        <w:t xml:space="preserve"> </w:t>
      </w:r>
      <w:proofErr w:type="spellStart"/>
      <w:r w:rsidR="00F17A91" w:rsidRPr="00F17A91">
        <w:rPr>
          <w:b/>
          <w:bCs/>
          <w:sz w:val="32"/>
          <w:szCs w:val="32"/>
          <w:lang w:val="en-US" w:bidi="en-US"/>
        </w:rPr>
        <w:t>водопроводна</w:t>
      </w:r>
      <w:proofErr w:type="spellEnd"/>
      <w:r w:rsidR="00F17A91" w:rsidRPr="00F17A91">
        <w:rPr>
          <w:b/>
          <w:bCs/>
          <w:sz w:val="32"/>
          <w:szCs w:val="32"/>
          <w:lang w:val="en-US" w:bidi="en-US"/>
        </w:rPr>
        <w:t xml:space="preserve"> </w:t>
      </w:r>
      <w:proofErr w:type="spellStart"/>
      <w:r w:rsidR="00F17A91" w:rsidRPr="00F17A91">
        <w:rPr>
          <w:b/>
          <w:bCs/>
          <w:sz w:val="32"/>
          <w:szCs w:val="32"/>
          <w:lang w:val="en-US" w:bidi="en-US"/>
        </w:rPr>
        <w:t>мрежа</w:t>
      </w:r>
      <w:proofErr w:type="spellEnd"/>
      <w:r w:rsidR="00F17A91" w:rsidRPr="00F17A91">
        <w:rPr>
          <w:b/>
          <w:bCs/>
          <w:sz w:val="32"/>
          <w:szCs w:val="32"/>
          <w:lang w:val="en-US" w:bidi="en-US"/>
        </w:rPr>
        <w:t xml:space="preserve"> </w:t>
      </w:r>
      <w:proofErr w:type="spellStart"/>
      <w:r w:rsidR="00F17A91" w:rsidRPr="00F17A91">
        <w:rPr>
          <w:b/>
          <w:bCs/>
          <w:sz w:val="32"/>
          <w:szCs w:val="32"/>
          <w:lang w:val="en-US" w:bidi="en-US"/>
        </w:rPr>
        <w:t>за</w:t>
      </w:r>
      <w:proofErr w:type="spellEnd"/>
      <w:r w:rsidR="00F17A91" w:rsidRPr="00F17A91">
        <w:rPr>
          <w:b/>
          <w:bCs/>
          <w:sz w:val="32"/>
          <w:szCs w:val="32"/>
          <w:lang w:val="en-US" w:bidi="en-US"/>
        </w:rPr>
        <w:t xml:space="preserve"> </w:t>
      </w:r>
      <w:proofErr w:type="spellStart"/>
      <w:r w:rsidR="00F17A91" w:rsidRPr="00F17A91">
        <w:rPr>
          <w:b/>
          <w:bCs/>
          <w:sz w:val="32"/>
          <w:szCs w:val="32"/>
          <w:lang w:val="en-US" w:bidi="en-US"/>
        </w:rPr>
        <w:t>поливна</w:t>
      </w:r>
      <w:proofErr w:type="spellEnd"/>
      <w:r w:rsidR="00F17A91" w:rsidRPr="00F17A91">
        <w:rPr>
          <w:b/>
          <w:bCs/>
          <w:sz w:val="32"/>
          <w:szCs w:val="32"/>
          <w:lang w:val="en-US" w:bidi="en-US"/>
        </w:rPr>
        <w:t xml:space="preserve"> </w:t>
      </w:r>
      <w:proofErr w:type="spellStart"/>
      <w:r w:rsidR="00F17A91" w:rsidRPr="00F17A91">
        <w:rPr>
          <w:b/>
          <w:bCs/>
          <w:sz w:val="32"/>
          <w:szCs w:val="32"/>
          <w:lang w:val="en-US" w:bidi="en-US"/>
        </w:rPr>
        <w:t>вода</w:t>
      </w:r>
      <w:proofErr w:type="spellEnd"/>
      <w:r w:rsidR="00F17A91" w:rsidRPr="00F17A91">
        <w:rPr>
          <w:b/>
          <w:bCs/>
          <w:sz w:val="32"/>
          <w:szCs w:val="32"/>
          <w:lang w:val="en-US" w:bidi="en-US"/>
        </w:rPr>
        <w:t xml:space="preserve"> и </w:t>
      </w:r>
      <w:proofErr w:type="spellStart"/>
      <w:r w:rsidR="00F17A91" w:rsidRPr="00F17A91">
        <w:rPr>
          <w:b/>
          <w:bCs/>
          <w:sz w:val="32"/>
          <w:szCs w:val="32"/>
          <w:lang w:val="en-US" w:bidi="en-US"/>
        </w:rPr>
        <w:t>вътрешна</w:t>
      </w:r>
      <w:proofErr w:type="spellEnd"/>
      <w:r w:rsidR="00F17A91" w:rsidRPr="00F17A91">
        <w:rPr>
          <w:b/>
          <w:bCs/>
          <w:sz w:val="32"/>
          <w:szCs w:val="32"/>
          <w:lang w:val="en-US" w:bidi="en-US"/>
        </w:rPr>
        <w:t xml:space="preserve"> </w:t>
      </w:r>
      <w:proofErr w:type="spellStart"/>
      <w:r w:rsidR="00F17A91" w:rsidRPr="00F17A91">
        <w:rPr>
          <w:b/>
          <w:bCs/>
          <w:sz w:val="32"/>
          <w:szCs w:val="32"/>
          <w:lang w:val="en-US" w:bidi="en-US"/>
        </w:rPr>
        <w:t>водопроводна</w:t>
      </w:r>
      <w:proofErr w:type="spellEnd"/>
      <w:r w:rsidR="00F17A91" w:rsidRPr="00F17A91">
        <w:rPr>
          <w:b/>
          <w:bCs/>
          <w:sz w:val="32"/>
          <w:szCs w:val="32"/>
          <w:lang w:val="en-US" w:bidi="en-US"/>
        </w:rPr>
        <w:t xml:space="preserve"> </w:t>
      </w:r>
      <w:proofErr w:type="spellStart"/>
      <w:r w:rsidR="00F17A91" w:rsidRPr="00F17A91">
        <w:rPr>
          <w:b/>
          <w:bCs/>
          <w:sz w:val="32"/>
          <w:szCs w:val="32"/>
          <w:lang w:val="en-US" w:bidi="en-US"/>
        </w:rPr>
        <w:t>мрежа</w:t>
      </w:r>
      <w:proofErr w:type="spellEnd"/>
      <w:r w:rsidR="00F17A91" w:rsidRPr="00F17A91">
        <w:rPr>
          <w:b/>
          <w:bCs/>
          <w:sz w:val="32"/>
          <w:szCs w:val="32"/>
          <w:lang w:val="en-US" w:bidi="en-US"/>
        </w:rPr>
        <w:t xml:space="preserve"> </w:t>
      </w:r>
      <w:proofErr w:type="spellStart"/>
      <w:r w:rsidR="00F17A91" w:rsidRPr="00F17A91">
        <w:rPr>
          <w:b/>
          <w:bCs/>
          <w:sz w:val="32"/>
          <w:szCs w:val="32"/>
          <w:lang w:val="en-US" w:bidi="en-US"/>
        </w:rPr>
        <w:t>за</w:t>
      </w:r>
      <w:proofErr w:type="spellEnd"/>
      <w:r w:rsidR="00F17A91" w:rsidRPr="00F17A91">
        <w:rPr>
          <w:b/>
          <w:bCs/>
          <w:sz w:val="32"/>
          <w:szCs w:val="32"/>
          <w:lang w:val="en-US" w:bidi="en-US"/>
        </w:rPr>
        <w:t xml:space="preserve"> </w:t>
      </w:r>
      <w:proofErr w:type="spellStart"/>
      <w:r w:rsidR="00F17A91" w:rsidRPr="00F17A91">
        <w:rPr>
          <w:b/>
          <w:bCs/>
          <w:sz w:val="32"/>
          <w:szCs w:val="32"/>
          <w:lang w:val="en-US" w:bidi="en-US"/>
        </w:rPr>
        <w:t>минерална</w:t>
      </w:r>
      <w:proofErr w:type="spellEnd"/>
      <w:r w:rsidR="00F17A91" w:rsidRPr="00F17A91">
        <w:rPr>
          <w:b/>
          <w:bCs/>
          <w:sz w:val="32"/>
          <w:szCs w:val="32"/>
          <w:lang w:val="en-US" w:bidi="en-US"/>
        </w:rPr>
        <w:t xml:space="preserve"> </w:t>
      </w:r>
      <w:proofErr w:type="spellStart"/>
      <w:r w:rsidR="00F17A91" w:rsidRPr="00F17A91">
        <w:rPr>
          <w:b/>
          <w:bCs/>
          <w:sz w:val="32"/>
          <w:szCs w:val="32"/>
          <w:lang w:val="en-US" w:bidi="en-US"/>
        </w:rPr>
        <w:t>вода</w:t>
      </w:r>
      <w:proofErr w:type="spellEnd"/>
      <w:r w:rsidR="00F17A91" w:rsidRPr="00F17A91">
        <w:rPr>
          <w:b/>
          <w:bCs/>
          <w:sz w:val="32"/>
          <w:szCs w:val="32"/>
          <w:lang w:val="en-US" w:bidi="en-US"/>
        </w:rPr>
        <w:t xml:space="preserve">, </w:t>
      </w:r>
      <w:proofErr w:type="spellStart"/>
      <w:r w:rsidR="00F17A91" w:rsidRPr="00F17A91">
        <w:rPr>
          <w:b/>
          <w:bCs/>
          <w:sz w:val="32"/>
          <w:szCs w:val="32"/>
          <w:lang w:val="en-US" w:bidi="en-US"/>
        </w:rPr>
        <w:t>улица</w:t>
      </w:r>
      <w:proofErr w:type="spellEnd"/>
      <w:r w:rsidR="00F17A91" w:rsidRPr="00F17A91">
        <w:rPr>
          <w:b/>
          <w:bCs/>
          <w:sz w:val="32"/>
          <w:szCs w:val="32"/>
          <w:lang w:val="en-US" w:bidi="en-US"/>
        </w:rPr>
        <w:t xml:space="preserve"> </w:t>
      </w:r>
      <w:proofErr w:type="spellStart"/>
      <w:r w:rsidR="00F17A91" w:rsidRPr="00F17A91">
        <w:rPr>
          <w:b/>
          <w:bCs/>
          <w:sz w:val="32"/>
          <w:szCs w:val="32"/>
          <w:lang w:val="en-US" w:bidi="en-US"/>
        </w:rPr>
        <w:t>от</w:t>
      </w:r>
      <w:proofErr w:type="spellEnd"/>
      <w:r w:rsidR="00F17A91" w:rsidRPr="00F17A91">
        <w:rPr>
          <w:b/>
          <w:bCs/>
          <w:sz w:val="32"/>
          <w:szCs w:val="32"/>
          <w:lang w:val="en-US" w:bidi="en-US"/>
        </w:rPr>
        <w:t xml:space="preserve"> </w:t>
      </w:r>
      <w:proofErr w:type="spellStart"/>
      <w:r w:rsidR="00F17A91" w:rsidRPr="00F17A91">
        <w:rPr>
          <w:b/>
          <w:bCs/>
          <w:sz w:val="32"/>
          <w:szCs w:val="32"/>
          <w:lang w:val="en-US" w:bidi="en-US"/>
        </w:rPr>
        <w:t>о.т</w:t>
      </w:r>
      <w:proofErr w:type="spellEnd"/>
      <w:r w:rsidR="00F17A91" w:rsidRPr="00F17A91">
        <w:rPr>
          <w:b/>
          <w:bCs/>
          <w:sz w:val="32"/>
          <w:szCs w:val="32"/>
          <w:lang w:val="en-US" w:bidi="en-US"/>
        </w:rPr>
        <w:t xml:space="preserve"> 420 </w:t>
      </w:r>
      <w:proofErr w:type="spellStart"/>
      <w:r w:rsidR="00F17A91" w:rsidRPr="00F17A91">
        <w:rPr>
          <w:b/>
          <w:bCs/>
          <w:sz w:val="32"/>
          <w:szCs w:val="32"/>
          <w:lang w:val="en-US" w:bidi="en-US"/>
        </w:rPr>
        <w:t>до</w:t>
      </w:r>
      <w:proofErr w:type="spellEnd"/>
      <w:r w:rsidR="00F17A91" w:rsidRPr="00F17A91">
        <w:rPr>
          <w:b/>
          <w:bCs/>
          <w:sz w:val="32"/>
          <w:szCs w:val="32"/>
          <w:lang w:val="en-US" w:bidi="en-US"/>
        </w:rPr>
        <w:t xml:space="preserve"> </w:t>
      </w:r>
      <w:proofErr w:type="spellStart"/>
      <w:r w:rsidR="00F17A91" w:rsidRPr="00F17A91">
        <w:rPr>
          <w:b/>
          <w:bCs/>
          <w:sz w:val="32"/>
          <w:szCs w:val="32"/>
          <w:lang w:val="en-US" w:bidi="en-US"/>
        </w:rPr>
        <w:t>о.т</w:t>
      </w:r>
      <w:proofErr w:type="spellEnd"/>
      <w:r w:rsidR="00F17A91" w:rsidRPr="00F17A91">
        <w:rPr>
          <w:b/>
          <w:bCs/>
          <w:sz w:val="32"/>
          <w:szCs w:val="32"/>
          <w:lang w:val="en-US" w:bidi="en-US"/>
        </w:rPr>
        <w:t xml:space="preserve">. 421 и </w:t>
      </w:r>
      <w:proofErr w:type="spellStart"/>
      <w:r w:rsidR="00F17A91" w:rsidRPr="00F17A91">
        <w:rPr>
          <w:b/>
          <w:bCs/>
          <w:sz w:val="32"/>
          <w:szCs w:val="32"/>
          <w:lang w:val="en-US" w:bidi="en-US"/>
        </w:rPr>
        <w:t>пешеходна</w:t>
      </w:r>
      <w:proofErr w:type="spellEnd"/>
      <w:r w:rsidR="00F17A91" w:rsidRPr="00F17A91">
        <w:rPr>
          <w:b/>
          <w:bCs/>
          <w:sz w:val="32"/>
          <w:szCs w:val="32"/>
          <w:lang w:val="en-US" w:bidi="en-US"/>
        </w:rPr>
        <w:t xml:space="preserve"> </w:t>
      </w:r>
      <w:proofErr w:type="spellStart"/>
      <w:r w:rsidR="00F17A91" w:rsidRPr="00F17A91">
        <w:rPr>
          <w:b/>
          <w:bCs/>
          <w:sz w:val="32"/>
          <w:szCs w:val="32"/>
          <w:lang w:val="en-US" w:bidi="en-US"/>
        </w:rPr>
        <w:t>алея</w:t>
      </w:r>
      <w:proofErr w:type="spellEnd"/>
      <w:r w:rsidR="00F17A91" w:rsidRPr="00F17A91">
        <w:rPr>
          <w:b/>
          <w:bCs/>
          <w:sz w:val="32"/>
          <w:szCs w:val="32"/>
          <w:lang w:val="en-US" w:bidi="en-US"/>
        </w:rPr>
        <w:t xml:space="preserve">, с. </w:t>
      </w:r>
      <w:proofErr w:type="spellStart"/>
      <w:r w:rsidR="00F17A91" w:rsidRPr="00F17A91">
        <w:rPr>
          <w:b/>
          <w:bCs/>
          <w:sz w:val="32"/>
          <w:szCs w:val="32"/>
          <w:lang w:val="en-US" w:bidi="en-US"/>
        </w:rPr>
        <w:t>Минерални</w:t>
      </w:r>
      <w:proofErr w:type="spellEnd"/>
      <w:r w:rsidR="00F17A91" w:rsidRPr="00F17A91">
        <w:rPr>
          <w:b/>
          <w:bCs/>
          <w:sz w:val="32"/>
          <w:szCs w:val="32"/>
          <w:lang w:val="en-US" w:bidi="en-US"/>
        </w:rPr>
        <w:t xml:space="preserve"> </w:t>
      </w:r>
      <w:proofErr w:type="spellStart"/>
      <w:r w:rsidR="00F17A91" w:rsidRPr="00F17A91">
        <w:rPr>
          <w:b/>
          <w:bCs/>
          <w:sz w:val="32"/>
          <w:szCs w:val="32"/>
          <w:lang w:val="en-US" w:bidi="en-US"/>
        </w:rPr>
        <w:t>бани</w:t>
      </w:r>
      <w:proofErr w:type="spellEnd"/>
      <w:r w:rsidR="00F17A91" w:rsidRPr="00F17A91">
        <w:rPr>
          <w:b/>
          <w:bCs/>
          <w:sz w:val="32"/>
          <w:szCs w:val="32"/>
          <w:lang w:val="en-US" w:bidi="en-US"/>
        </w:rPr>
        <w:t xml:space="preserve">, </w:t>
      </w:r>
      <w:proofErr w:type="spellStart"/>
      <w:r w:rsidR="00F17A91" w:rsidRPr="00F17A91">
        <w:rPr>
          <w:b/>
          <w:bCs/>
          <w:sz w:val="32"/>
          <w:szCs w:val="32"/>
          <w:lang w:val="en-US" w:bidi="en-US"/>
        </w:rPr>
        <w:t>общ</w:t>
      </w:r>
      <w:proofErr w:type="spellEnd"/>
      <w:r w:rsidR="00F17A91" w:rsidRPr="00F17A91">
        <w:rPr>
          <w:b/>
          <w:bCs/>
          <w:sz w:val="32"/>
          <w:szCs w:val="32"/>
          <w:lang w:val="en-US" w:bidi="en-US"/>
        </w:rPr>
        <w:t xml:space="preserve">. </w:t>
      </w:r>
      <w:proofErr w:type="spellStart"/>
      <w:r w:rsidR="00F17A91" w:rsidRPr="00F17A91">
        <w:rPr>
          <w:b/>
          <w:bCs/>
          <w:sz w:val="32"/>
          <w:szCs w:val="32"/>
          <w:lang w:val="en-US" w:bidi="en-US"/>
        </w:rPr>
        <w:t>Минерални</w:t>
      </w:r>
      <w:proofErr w:type="spellEnd"/>
      <w:r w:rsidR="00F17A91" w:rsidRPr="00F17A91">
        <w:rPr>
          <w:b/>
          <w:bCs/>
          <w:sz w:val="32"/>
          <w:szCs w:val="32"/>
          <w:lang w:val="en-US" w:bidi="en-US"/>
        </w:rPr>
        <w:t xml:space="preserve"> </w:t>
      </w:r>
      <w:proofErr w:type="spellStart"/>
      <w:proofErr w:type="gramStart"/>
      <w:r w:rsidR="00F17A91" w:rsidRPr="00F17A91">
        <w:rPr>
          <w:b/>
          <w:bCs/>
          <w:sz w:val="32"/>
          <w:szCs w:val="32"/>
          <w:lang w:val="en-US" w:bidi="en-US"/>
        </w:rPr>
        <w:t>бани</w:t>
      </w:r>
      <w:proofErr w:type="spellEnd"/>
      <w:r>
        <w:rPr>
          <w:b/>
          <w:sz w:val="32"/>
          <w:szCs w:val="32"/>
        </w:rPr>
        <w:t>“</w:t>
      </w:r>
      <w:proofErr w:type="gramEnd"/>
    </w:p>
    <w:p w14:paraId="5738E1EA" w14:textId="77777777" w:rsidR="005F0C44" w:rsidRPr="005F0C44" w:rsidRDefault="005F0C44" w:rsidP="001C36C3">
      <w:pPr>
        <w:tabs>
          <w:tab w:val="left" w:pos="284"/>
        </w:tabs>
        <w:rPr>
          <w:b/>
          <w:bCs/>
          <w:sz w:val="28"/>
          <w:szCs w:val="28"/>
        </w:rPr>
      </w:pPr>
    </w:p>
    <w:p w14:paraId="6354C67B" w14:textId="07EF0756" w:rsidR="009A22E9" w:rsidRDefault="001C4BC5" w:rsidP="001C36C3">
      <w:pPr>
        <w:pStyle w:val="1"/>
        <w:keepLines w:val="0"/>
        <w:numPr>
          <w:ilvl w:val="0"/>
          <w:numId w:val="18"/>
        </w:numPr>
        <w:tabs>
          <w:tab w:val="left" w:pos="284"/>
        </w:tabs>
        <w:suppressAutoHyphens/>
        <w:spacing w:before="240" w:line="256" w:lineRule="auto"/>
        <w:ind w:left="0" w:firstLine="0"/>
        <w:jc w:val="both"/>
        <w:rPr>
          <w:rFonts w:ascii="Times New Roman" w:eastAsia="Calibri" w:hAnsi="Times New Roman"/>
          <w:sz w:val="24"/>
          <w:szCs w:val="24"/>
        </w:rPr>
      </w:pPr>
      <w:r>
        <w:rPr>
          <w:rFonts w:ascii="Times New Roman" w:hAnsi="Times New Roman"/>
          <w:sz w:val="24"/>
          <w:szCs w:val="24"/>
        </w:rPr>
        <w:t xml:space="preserve">ИНФОРМАЦИЯ ЗА </w:t>
      </w:r>
      <w:bookmarkStart w:id="1" w:name="_Toc88082292"/>
      <w:bookmarkStart w:id="2" w:name="_Toc138417850"/>
      <w:bookmarkEnd w:id="0"/>
      <w:r w:rsidR="00536415">
        <w:rPr>
          <w:rFonts w:ascii="Times New Roman" w:hAnsi="Times New Roman"/>
          <w:sz w:val="24"/>
          <w:szCs w:val="24"/>
        </w:rPr>
        <w:t>ИНВЕСТИЦИОННОТО НАМЕРЕНИЕ</w:t>
      </w:r>
    </w:p>
    <w:p w14:paraId="1935BA77" w14:textId="77777777" w:rsidR="00C94E84" w:rsidRDefault="00C94E84" w:rsidP="00C94E84">
      <w:pPr>
        <w:spacing w:line="276" w:lineRule="auto"/>
        <w:jc w:val="both"/>
        <w:rPr>
          <w:b/>
          <w:bCs/>
        </w:rPr>
      </w:pPr>
      <w:bookmarkStart w:id="3" w:name="_Toc88075703"/>
      <w:bookmarkStart w:id="4" w:name="_Toc138417851"/>
      <w:bookmarkEnd w:id="1"/>
      <w:bookmarkEnd w:id="2"/>
    </w:p>
    <w:p w14:paraId="13A7EC34" w14:textId="2DE08407" w:rsidR="00C94E84" w:rsidRPr="00670CC8" w:rsidRDefault="00C94E84" w:rsidP="00C94E84">
      <w:pPr>
        <w:spacing w:line="276" w:lineRule="auto"/>
        <w:jc w:val="both"/>
        <w:rPr>
          <w:b/>
          <w:bCs/>
        </w:rPr>
      </w:pPr>
      <w:r w:rsidRPr="00670CC8">
        <w:rPr>
          <w:b/>
          <w:bCs/>
        </w:rPr>
        <w:t>Възложител</w:t>
      </w:r>
    </w:p>
    <w:p w14:paraId="2C1D3CC4" w14:textId="77777777" w:rsidR="00C94E84" w:rsidRDefault="00C94E84" w:rsidP="00C94E84">
      <w:pPr>
        <w:spacing w:line="276" w:lineRule="auto"/>
        <w:jc w:val="both"/>
      </w:pPr>
      <w:r>
        <w:t>Кметът на община Минерални бани</w:t>
      </w:r>
      <w:r w:rsidRPr="00670CC8">
        <w:t xml:space="preserve">, с административен адрес Република България, област Хасково, община </w:t>
      </w:r>
      <w:r>
        <w:t>Минерални бани</w:t>
      </w:r>
      <w:r w:rsidRPr="00670CC8">
        <w:t xml:space="preserve">, </w:t>
      </w:r>
      <w:r>
        <w:t>с. Минерални бани</w:t>
      </w:r>
      <w:r w:rsidRPr="00670CC8">
        <w:t xml:space="preserve">, тел. +359 </w:t>
      </w:r>
      <w:r>
        <w:t>37222020</w:t>
      </w:r>
      <w:r w:rsidRPr="00670CC8">
        <w:t>; e-</w:t>
      </w:r>
      <w:proofErr w:type="spellStart"/>
      <w:r w:rsidRPr="00670CC8">
        <w:t>mail</w:t>
      </w:r>
      <w:proofErr w:type="spellEnd"/>
      <w:r w:rsidRPr="00670CC8">
        <w:t xml:space="preserve">: </w:t>
      </w:r>
      <w:hyperlink r:id="rId11" w:history="1">
        <w:r w:rsidRPr="00981016">
          <w:rPr>
            <w:rStyle w:val="af"/>
            <w:lang w:val="en-US"/>
          </w:rPr>
          <w:t>mb_tenders@abv.bg</w:t>
        </w:r>
      </w:hyperlink>
      <w:r>
        <w:t xml:space="preserve"> </w:t>
      </w:r>
      <w:r w:rsidRPr="00670CC8">
        <w:t xml:space="preserve">, </w:t>
      </w:r>
      <w:r w:rsidRPr="00640C97">
        <w:t xml:space="preserve">интернет адрес: </w:t>
      </w:r>
      <w:hyperlink r:id="rId12" w:history="1">
        <w:r w:rsidRPr="00981016">
          <w:rPr>
            <w:rStyle w:val="af"/>
          </w:rPr>
          <w:t>www.mineralnibani.bg</w:t>
        </w:r>
      </w:hyperlink>
      <w:r>
        <w:rPr>
          <w:lang w:val="en-US"/>
        </w:rPr>
        <w:t xml:space="preserve"> </w:t>
      </w:r>
      <w:r w:rsidRPr="00640C97">
        <w:t xml:space="preserve">, профил на купувача </w:t>
      </w:r>
      <w:hyperlink r:id="rId13" w:history="1">
        <w:r w:rsidRPr="00981016">
          <w:rPr>
            <w:rStyle w:val="af"/>
          </w:rPr>
          <w:t>https://app.eop.bg/buyer/26321</w:t>
        </w:r>
      </w:hyperlink>
      <w:r>
        <w:rPr>
          <w:lang w:val="en-US"/>
        </w:rPr>
        <w:t xml:space="preserve"> </w:t>
      </w:r>
      <w:r w:rsidRPr="00640C97">
        <w:t>.</w:t>
      </w:r>
    </w:p>
    <w:p w14:paraId="716881C8" w14:textId="77777777" w:rsidR="00C94E84" w:rsidRDefault="00C94E84" w:rsidP="00C94E84">
      <w:pPr>
        <w:tabs>
          <w:tab w:val="left" w:pos="284"/>
        </w:tabs>
        <w:spacing w:line="276" w:lineRule="auto"/>
        <w:jc w:val="both"/>
        <w:rPr>
          <w:lang w:eastAsia="en-US"/>
        </w:rPr>
      </w:pPr>
    </w:p>
    <w:p w14:paraId="5708766F" w14:textId="77777777" w:rsidR="00C94E84" w:rsidRDefault="00C94E84" w:rsidP="00C94E84">
      <w:pPr>
        <w:tabs>
          <w:tab w:val="left" w:pos="284"/>
        </w:tabs>
        <w:spacing w:line="276" w:lineRule="auto"/>
        <w:jc w:val="both"/>
        <w:rPr>
          <w:b/>
          <w:bCs/>
          <w:lang w:eastAsia="en-US"/>
        </w:rPr>
      </w:pPr>
      <w:r w:rsidRPr="00C94E84">
        <w:rPr>
          <w:b/>
          <w:bCs/>
          <w:lang w:eastAsia="en-US"/>
        </w:rPr>
        <w:t>Инвестиционно намерение</w:t>
      </w:r>
    </w:p>
    <w:p w14:paraId="4723CB94" w14:textId="0621BAD0" w:rsidR="00C560DB" w:rsidRPr="00C94E84" w:rsidRDefault="00536415" w:rsidP="00C94E84">
      <w:pPr>
        <w:tabs>
          <w:tab w:val="left" w:pos="284"/>
        </w:tabs>
        <w:spacing w:line="276" w:lineRule="auto"/>
        <w:jc w:val="both"/>
        <w:rPr>
          <w:b/>
          <w:bCs/>
          <w:lang w:eastAsia="en-US"/>
        </w:rPr>
      </w:pPr>
      <w:r>
        <w:rPr>
          <w:lang w:eastAsia="en-US"/>
        </w:rPr>
        <w:t>Инвестиционното намерение представлява</w:t>
      </w:r>
      <w:r w:rsidR="00C560DB">
        <w:rPr>
          <w:lang w:eastAsia="en-US"/>
        </w:rPr>
        <w:t xml:space="preserve"> </w:t>
      </w:r>
      <w:r w:rsidR="001E196C">
        <w:rPr>
          <w:lang w:eastAsia="en-US"/>
        </w:rPr>
        <w:t>изграждане</w:t>
      </w:r>
      <w:r w:rsidR="00C560DB">
        <w:rPr>
          <w:lang w:eastAsia="en-US"/>
        </w:rPr>
        <w:t xml:space="preserve"> на четири различни проводи на техническата инфраструктура</w:t>
      </w:r>
      <w:r w:rsidR="001E196C">
        <w:rPr>
          <w:lang w:eastAsia="en-US"/>
        </w:rPr>
        <w:t xml:space="preserve"> – </w:t>
      </w:r>
      <w:r>
        <w:rPr>
          <w:lang w:eastAsia="en-US"/>
        </w:rPr>
        <w:t>канализационен клон за отвеждане на дъждовни водни количества</w:t>
      </w:r>
      <w:r w:rsidR="00C560DB">
        <w:rPr>
          <w:lang w:eastAsia="en-US"/>
        </w:rPr>
        <w:t xml:space="preserve"> </w:t>
      </w:r>
      <w:r>
        <w:rPr>
          <w:lang w:eastAsia="en-US"/>
        </w:rPr>
        <w:t>до съществуваща канализация в с.</w:t>
      </w:r>
      <w:r w:rsidR="00C560DB">
        <w:rPr>
          <w:lang w:eastAsia="en-US"/>
        </w:rPr>
        <w:t xml:space="preserve"> </w:t>
      </w:r>
      <w:r>
        <w:rPr>
          <w:lang w:eastAsia="en-US"/>
        </w:rPr>
        <w:t>Минерални бани</w:t>
      </w:r>
      <w:r w:rsidR="001E196C">
        <w:rPr>
          <w:lang w:eastAsia="en-US"/>
        </w:rPr>
        <w:t>, водопровод за питейно-битови нужди, водопровод за минерална вода и водопровод за поливни нужди</w:t>
      </w:r>
      <w:r>
        <w:rPr>
          <w:lang w:eastAsia="en-US"/>
        </w:rPr>
        <w:t>.</w:t>
      </w:r>
      <w:r w:rsidR="00C560DB">
        <w:rPr>
          <w:lang w:eastAsia="en-US"/>
        </w:rPr>
        <w:t xml:space="preserve"> </w:t>
      </w:r>
      <w:r>
        <w:rPr>
          <w:lang w:eastAsia="en-US"/>
        </w:rPr>
        <w:t>Изграждането</w:t>
      </w:r>
      <w:r w:rsidR="00C560DB">
        <w:rPr>
          <w:lang w:eastAsia="en-US"/>
        </w:rPr>
        <w:t xml:space="preserve"> </w:t>
      </w:r>
      <w:r>
        <w:rPr>
          <w:lang w:eastAsia="en-US"/>
        </w:rPr>
        <w:t>на канализацията е</w:t>
      </w:r>
      <w:r w:rsidR="00C560DB">
        <w:rPr>
          <w:lang w:eastAsia="en-US"/>
        </w:rPr>
        <w:t xml:space="preserve"> </w:t>
      </w:r>
      <w:r>
        <w:rPr>
          <w:lang w:eastAsia="en-US"/>
        </w:rPr>
        <w:t>необходима предпоставка, както за благоустрояването на</w:t>
      </w:r>
      <w:r w:rsidR="00C560DB">
        <w:rPr>
          <w:lang w:eastAsia="en-US"/>
        </w:rPr>
        <w:t xml:space="preserve"> селото, </w:t>
      </w:r>
      <w:r>
        <w:rPr>
          <w:lang w:eastAsia="en-US"/>
        </w:rPr>
        <w:t>така и за предпазването му от неблагоприятните ефекти на повърхностното оттичане на</w:t>
      </w:r>
      <w:r w:rsidR="00C560DB">
        <w:rPr>
          <w:lang w:eastAsia="en-US"/>
        </w:rPr>
        <w:t xml:space="preserve"> </w:t>
      </w:r>
      <w:r>
        <w:rPr>
          <w:lang w:eastAsia="en-US"/>
        </w:rPr>
        <w:t>дъждовните води.</w:t>
      </w:r>
      <w:r w:rsidR="00C560DB">
        <w:rPr>
          <w:lang w:eastAsia="en-US"/>
        </w:rPr>
        <w:t xml:space="preserve"> В предметния обхват на инвестиционното намерение са включени </w:t>
      </w:r>
      <w:r>
        <w:rPr>
          <w:lang w:eastAsia="en-US"/>
        </w:rPr>
        <w:t>четири различни проводи на техническата</w:t>
      </w:r>
      <w:r w:rsidR="00C560DB">
        <w:rPr>
          <w:lang w:eastAsia="en-US"/>
        </w:rPr>
        <w:t xml:space="preserve"> </w:t>
      </w:r>
      <w:r>
        <w:rPr>
          <w:lang w:eastAsia="en-US"/>
        </w:rPr>
        <w:t>инфраструктура:</w:t>
      </w:r>
    </w:p>
    <w:p w14:paraId="7EA3EAE5" w14:textId="757290A4" w:rsidR="00536415" w:rsidRDefault="00536415" w:rsidP="00C94E84">
      <w:pPr>
        <w:tabs>
          <w:tab w:val="left" w:pos="284"/>
        </w:tabs>
        <w:spacing w:line="276" w:lineRule="auto"/>
        <w:jc w:val="both"/>
        <w:rPr>
          <w:lang w:eastAsia="en-US"/>
        </w:rPr>
      </w:pPr>
      <w:r>
        <w:rPr>
          <w:lang w:eastAsia="en-US"/>
        </w:rPr>
        <w:t>- Водопровод за питейна вода</w:t>
      </w:r>
      <w:r w:rsidR="00C560DB">
        <w:rPr>
          <w:lang w:eastAsia="en-US"/>
        </w:rPr>
        <w:t xml:space="preserve"> – </w:t>
      </w:r>
      <w:r>
        <w:rPr>
          <w:lang w:eastAsia="en-US"/>
        </w:rPr>
        <w:t>разпределителна мрежа, второстепенен клон</w:t>
      </w:r>
    </w:p>
    <w:p w14:paraId="71775A49" w14:textId="2661A17E" w:rsidR="00536415" w:rsidRDefault="00536415" w:rsidP="00C94E84">
      <w:pPr>
        <w:tabs>
          <w:tab w:val="left" w:pos="284"/>
        </w:tabs>
        <w:spacing w:line="276" w:lineRule="auto"/>
        <w:jc w:val="both"/>
        <w:rPr>
          <w:lang w:eastAsia="en-US"/>
        </w:rPr>
      </w:pPr>
      <w:r>
        <w:rPr>
          <w:lang w:eastAsia="en-US"/>
        </w:rPr>
        <w:t>- Водопровод за поливна вода</w:t>
      </w:r>
      <w:r w:rsidR="00C560DB">
        <w:rPr>
          <w:lang w:eastAsia="en-US"/>
        </w:rPr>
        <w:t xml:space="preserve"> – </w:t>
      </w:r>
      <w:r>
        <w:rPr>
          <w:lang w:eastAsia="en-US"/>
        </w:rPr>
        <w:t>разпределителна мрежа, второстепенен клон</w:t>
      </w:r>
    </w:p>
    <w:p w14:paraId="0ACF8F8B" w14:textId="20D68E86" w:rsidR="00536415" w:rsidRDefault="00536415" w:rsidP="00C94E84">
      <w:pPr>
        <w:tabs>
          <w:tab w:val="left" w:pos="284"/>
        </w:tabs>
        <w:spacing w:line="276" w:lineRule="auto"/>
        <w:jc w:val="both"/>
        <w:rPr>
          <w:lang w:eastAsia="en-US"/>
        </w:rPr>
      </w:pPr>
      <w:r>
        <w:rPr>
          <w:lang w:eastAsia="en-US"/>
        </w:rPr>
        <w:t>- Водопровод за минерална вода</w:t>
      </w:r>
      <w:r w:rsidR="00C560DB">
        <w:rPr>
          <w:lang w:eastAsia="en-US"/>
        </w:rPr>
        <w:t xml:space="preserve"> – </w:t>
      </w:r>
      <w:r>
        <w:rPr>
          <w:lang w:eastAsia="en-US"/>
        </w:rPr>
        <w:t>разпределителна мрежа, второстепенен клон</w:t>
      </w:r>
    </w:p>
    <w:p w14:paraId="57C2860F" w14:textId="77777777" w:rsidR="00536415" w:rsidRDefault="00536415" w:rsidP="00C94E84">
      <w:pPr>
        <w:tabs>
          <w:tab w:val="left" w:pos="284"/>
        </w:tabs>
        <w:spacing w:line="276" w:lineRule="auto"/>
        <w:jc w:val="both"/>
        <w:rPr>
          <w:lang w:eastAsia="en-US"/>
        </w:rPr>
      </w:pPr>
      <w:r>
        <w:rPr>
          <w:lang w:eastAsia="en-US"/>
        </w:rPr>
        <w:t>- Дъждовна канализация- разпределителна мрежа, второстепенен клон</w:t>
      </w:r>
    </w:p>
    <w:p w14:paraId="7DB05ED1" w14:textId="3AED8412" w:rsidR="00536415" w:rsidRDefault="00536415" w:rsidP="00C94E84">
      <w:pPr>
        <w:tabs>
          <w:tab w:val="left" w:pos="284"/>
        </w:tabs>
        <w:spacing w:line="276" w:lineRule="auto"/>
        <w:jc w:val="both"/>
        <w:rPr>
          <w:lang w:eastAsia="en-US"/>
        </w:rPr>
      </w:pPr>
      <w:r>
        <w:rPr>
          <w:lang w:eastAsia="en-US"/>
        </w:rPr>
        <w:t>Предвижда се изпълнението на водопроводите за питейна, поливна и минерална вода да се</w:t>
      </w:r>
      <w:r w:rsidR="00C560DB">
        <w:rPr>
          <w:lang w:eastAsia="en-US"/>
        </w:rPr>
        <w:t xml:space="preserve"> </w:t>
      </w:r>
      <w:r>
        <w:rPr>
          <w:lang w:eastAsia="en-US"/>
        </w:rPr>
        <w:t>полагат едновременно в общ изкоп в участъка от т.01-ПХ-същ. до т.11-ПХ. Изкопът за</w:t>
      </w:r>
      <w:r w:rsidR="00C560DB">
        <w:rPr>
          <w:lang w:eastAsia="en-US"/>
        </w:rPr>
        <w:t xml:space="preserve"> </w:t>
      </w:r>
      <w:r>
        <w:rPr>
          <w:lang w:eastAsia="en-US"/>
        </w:rPr>
        <w:t xml:space="preserve">канализация е отделен от този за водопроводите. </w:t>
      </w:r>
    </w:p>
    <w:p w14:paraId="612DC6D8" w14:textId="1FF5205F" w:rsidR="001C4BC5" w:rsidRDefault="001C4BC5" w:rsidP="001C36C3">
      <w:pPr>
        <w:pStyle w:val="1"/>
        <w:tabs>
          <w:tab w:val="left" w:pos="284"/>
        </w:tabs>
        <w:spacing w:line="256" w:lineRule="auto"/>
        <w:jc w:val="both"/>
        <w:rPr>
          <w:rFonts w:ascii="Times New Roman" w:hAnsi="Times New Roman" w:cs="Times New Roman"/>
          <w:sz w:val="24"/>
          <w:szCs w:val="24"/>
          <w:lang w:eastAsia="ar-SA"/>
        </w:rPr>
      </w:pPr>
      <w:r>
        <w:rPr>
          <w:rFonts w:ascii="Times New Roman" w:eastAsia="Times New Roman" w:hAnsi="Times New Roman"/>
          <w:bCs w:val="0"/>
          <w:kern w:val="32"/>
          <w:sz w:val="24"/>
          <w:szCs w:val="24"/>
          <w:lang w:eastAsia="x-none"/>
        </w:rPr>
        <w:lastRenderedPageBreak/>
        <w:t>2.</w:t>
      </w:r>
      <w:r>
        <w:rPr>
          <w:rFonts w:ascii="Times New Roman" w:eastAsia="Times New Roman" w:hAnsi="Times New Roman"/>
          <w:bCs w:val="0"/>
          <w:kern w:val="32"/>
          <w:sz w:val="24"/>
          <w:szCs w:val="24"/>
          <w:lang w:eastAsia="x-none"/>
        </w:rPr>
        <w:tab/>
      </w:r>
      <w:bookmarkStart w:id="5" w:name="_Toc138417852"/>
      <w:bookmarkEnd w:id="3"/>
      <w:bookmarkEnd w:id="4"/>
      <w:r>
        <w:rPr>
          <w:rFonts w:ascii="Times New Roman" w:hAnsi="Times New Roman"/>
          <w:sz w:val="24"/>
          <w:szCs w:val="24"/>
        </w:rPr>
        <w:t>ЦЕЛИ И ОЧАКВАНИ РЕЗУЛТАТИ</w:t>
      </w:r>
      <w:bookmarkEnd w:id="5"/>
    </w:p>
    <w:p w14:paraId="34323DFC" w14:textId="77777777" w:rsidR="001C4BC5" w:rsidRDefault="001C4BC5" w:rsidP="001C36C3">
      <w:pPr>
        <w:pStyle w:val="1"/>
        <w:tabs>
          <w:tab w:val="left" w:pos="284"/>
        </w:tabs>
        <w:spacing w:line="256" w:lineRule="auto"/>
        <w:rPr>
          <w:rFonts w:ascii="Times New Roman" w:hAnsi="Times New Roman"/>
          <w:sz w:val="24"/>
          <w:szCs w:val="24"/>
        </w:rPr>
      </w:pPr>
      <w:bookmarkStart w:id="6" w:name="_Toc138417853"/>
      <w:r>
        <w:rPr>
          <w:rFonts w:ascii="Times New Roman" w:hAnsi="Times New Roman"/>
          <w:sz w:val="24"/>
          <w:szCs w:val="24"/>
        </w:rPr>
        <w:t>2.1.</w:t>
      </w:r>
      <w:r>
        <w:rPr>
          <w:rFonts w:ascii="Times New Roman" w:hAnsi="Times New Roman"/>
          <w:sz w:val="24"/>
          <w:szCs w:val="24"/>
        </w:rPr>
        <w:tab/>
        <w:t>Цели</w:t>
      </w:r>
      <w:bookmarkEnd w:id="6"/>
    </w:p>
    <w:p w14:paraId="0680CD82" w14:textId="77777777" w:rsidR="001C4BC5" w:rsidRDefault="001C4BC5" w:rsidP="001C36C3">
      <w:pPr>
        <w:tabs>
          <w:tab w:val="left" w:pos="284"/>
          <w:tab w:val="left" w:pos="709"/>
        </w:tabs>
        <w:spacing w:before="120" w:line="256" w:lineRule="auto"/>
        <w:jc w:val="both"/>
        <w:rPr>
          <w:b/>
          <w:lang w:eastAsia="en-US"/>
        </w:rPr>
      </w:pPr>
      <w:r>
        <w:rPr>
          <w:b/>
          <w:lang w:eastAsia="en-US"/>
        </w:rPr>
        <w:t>Основна цел:</w:t>
      </w:r>
    </w:p>
    <w:p w14:paraId="030342FF" w14:textId="54F81BB0" w:rsidR="00C560DB" w:rsidRPr="009A22E9" w:rsidRDefault="001C4BC5" w:rsidP="001C36C3">
      <w:pPr>
        <w:numPr>
          <w:ilvl w:val="0"/>
          <w:numId w:val="15"/>
        </w:numPr>
        <w:tabs>
          <w:tab w:val="left" w:pos="284"/>
        </w:tabs>
        <w:spacing w:before="120" w:line="256" w:lineRule="auto"/>
        <w:ind w:left="0" w:firstLine="0"/>
        <w:jc w:val="both"/>
        <w:rPr>
          <w:lang w:eastAsia="en-US"/>
        </w:rPr>
      </w:pPr>
      <w:r>
        <w:rPr>
          <w:lang w:eastAsia="en-US"/>
        </w:rPr>
        <w:t xml:space="preserve">Осигуряване на </w:t>
      </w:r>
      <w:r w:rsidR="001C36C3">
        <w:rPr>
          <w:lang w:eastAsia="en-US"/>
        </w:rPr>
        <w:t>качествено и законосъобразно строителство</w:t>
      </w:r>
      <w:r>
        <w:rPr>
          <w:lang w:eastAsia="en-US"/>
        </w:rPr>
        <w:t xml:space="preserve"> </w:t>
      </w:r>
      <w:r w:rsidR="009A22E9">
        <w:t>при</w:t>
      </w:r>
      <w:r>
        <w:t xml:space="preserve"> </w:t>
      </w:r>
      <w:r w:rsidR="00C560DB">
        <w:t>р</w:t>
      </w:r>
      <w:r w:rsidR="00C560DB" w:rsidRPr="00C560DB">
        <w:t xml:space="preserve">азширение на канализационна мрежа за дъждовни води, вътрешна водопроводна мрежа, вътрешна водопроводна мрежа за поливна вода и вътрешна водопроводна мрежа за минерална вода, улица от </w:t>
      </w:r>
      <w:proofErr w:type="spellStart"/>
      <w:r w:rsidR="00C560DB" w:rsidRPr="00C560DB">
        <w:t>о.т</w:t>
      </w:r>
      <w:proofErr w:type="spellEnd"/>
      <w:r w:rsidR="00C560DB" w:rsidRPr="00C560DB">
        <w:t xml:space="preserve"> 420 до </w:t>
      </w:r>
      <w:proofErr w:type="spellStart"/>
      <w:r w:rsidR="00C560DB" w:rsidRPr="00C560DB">
        <w:t>о.т</w:t>
      </w:r>
      <w:proofErr w:type="spellEnd"/>
      <w:r w:rsidR="00C560DB" w:rsidRPr="00C560DB">
        <w:t>. 421 и пешеходна алея</w:t>
      </w:r>
      <w:r w:rsidR="00C560DB">
        <w:rPr>
          <w:lang w:eastAsia="en-US"/>
        </w:rPr>
        <w:t xml:space="preserve">, </w:t>
      </w:r>
      <w:r w:rsidR="00C560DB">
        <w:t>като обект с висока значимост за подобряване на условията за живот в с. Минерални бани, с дългосрочно разрешаване на проблемите в сферата на водоснабдяването, съгласно условията и изискванията на българското законодателство, и за постиг</w:t>
      </w:r>
      <w:r w:rsidR="003D4896">
        <w:t>а</w:t>
      </w:r>
      <w:r w:rsidR="00C560DB">
        <w:t xml:space="preserve">не </w:t>
      </w:r>
      <w:r w:rsidR="003D4896">
        <w:t xml:space="preserve">на </w:t>
      </w:r>
      <w:r w:rsidR="00C560DB">
        <w:t>интегриран подход при реализирането на инвестициите за развитие на община Минерални бани.</w:t>
      </w:r>
    </w:p>
    <w:p w14:paraId="6265B337" w14:textId="032CF9C2" w:rsidR="001C4BC5" w:rsidRPr="009A22E9" w:rsidRDefault="001C4BC5" w:rsidP="001C36C3">
      <w:pPr>
        <w:tabs>
          <w:tab w:val="left" w:pos="284"/>
          <w:tab w:val="left" w:pos="709"/>
        </w:tabs>
        <w:spacing w:before="120" w:line="256" w:lineRule="auto"/>
        <w:jc w:val="both"/>
        <w:rPr>
          <w:b/>
          <w:lang w:eastAsia="en-US"/>
        </w:rPr>
      </w:pPr>
      <w:r w:rsidRPr="009A22E9">
        <w:rPr>
          <w:b/>
          <w:lang w:eastAsia="en-US"/>
        </w:rPr>
        <w:t>Непосредствен</w:t>
      </w:r>
      <w:r w:rsidR="001C36C3">
        <w:rPr>
          <w:b/>
          <w:lang w:eastAsia="en-US"/>
        </w:rPr>
        <w:t>и</w:t>
      </w:r>
      <w:r w:rsidRPr="009A22E9">
        <w:rPr>
          <w:b/>
          <w:lang w:eastAsia="en-US"/>
        </w:rPr>
        <w:t xml:space="preserve"> цели:</w:t>
      </w:r>
    </w:p>
    <w:p w14:paraId="5BB05C17" w14:textId="211B4F97" w:rsidR="001C36C3" w:rsidRDefault="001C4BC5" w:rsidP="001C36C3">
      <w:pPr>
        <w:numPr>
          <w:ilvl w:val="0"/>
          <w:numId w:val="15"/>
        </w:numPr>
        <w:tabs>
          <w:tab w:val="left" w:pos="284"/>
        </w:tabs>
        <w:spacing w:before="120" w:line="256" w:lineRule="auto"/>
        <w:ind w:left="0" w:firstLine="0"/>
        <w:jc w:val="both"/>
      </w:pPr>
      <w:r>
        <w:t>Прозрачен и законосъобразен избор на независим изпълнител</w:t>
      </w:r>
      <w:r w:rsidR="001C36C3">
        <w:rPr>
          <w:lang w:eastAsia="ar-SA"/>
        </w:rPr>
        <w:t xml:space="preserve">, </w:t>
      </w:r>
      <w:r w:rsidR="001C36C3" w:rsidRPr="001C36C3">
        <w:t xml:space="preserve">притежаващ професионална квалификация и практически опит, за законосъобразното, качественото и срочно изпълнение на строително-монтажните работи, за гарантиране на успешното въвеждане в експлоатация на </w:t>
      </w:r>
      <w:r w:rsidR="001C36C3">
        <w:t>изпълнения строеж</w:t>
      </w:r>
    </w:p>
    <w:p w14:paraId="1E169116" w14:textId="43CFF76A" w:rsidR="00C560DB" w:rsidRDefault="00C560DB" w:rsidP="001C36C3">
      <w:pPr>
        <w:numPr>
          <w:ilvl w:val="0"/>
          <w:numId w:val="15"/>
        </w:numPr>
        <w:tabs>
          <w:tab w:val="left" w:pos="284"/>
        </w:tabs>
        <w:spacing w:before="120" w:line="256" w:lineRule="auto"/>
        <w:ind w:left="0" w:firstLine="0"/>
        <w:jc w:val="both"/>
      </w:pPr>
      <w:r w:rsidRPr="00C560DB">
        <w:t xml:space="preserve">Създадени предпоставки за нормална експлоатация на </w:t>
      </w:r>
      <w:r w:rsidR="0037651F">
        <w:t xml:space="preserve">подземната инфраструктура, </w:t>
      </w:r>
      <w:r w:rsidRPr="00C560DB">
        <w:t>подобряване на условията за живот в община Минерални бани, развитие на общинската публична инфраструктура, и за постигне интегриран подход при реализирането на инвестициите за развитие на община Минерални бани</w:t>
      </w:r>
    </w:p>
    <w:p w14:paraId="4C8126EB" w14:textId="77777777" w:rsidR="001C4BC5" w:rsidRDefault="001C4BC5" w:rsidP="001C36C3">
      <w:pPr>
        <w:pStyle w:val="1"/>
        <w:tabs>
          <w:tab w:val="left" w:pos="284"/>
        </w:tabs>
        <w:spacing w:line="256" w:lineRule="auto"/>
        <w:rPr>
          <w:rFonts w:ascii="Times New Roman" w:hAnsi="Times New Roman" w:cs="Times New Roman"/>
          <w:sz w:val="24"/>
          <w:szCs w:val="24"/>
        </w:rPr>
      </w:pPr>
      <w:bookmarkStart w:id="7" w:name="_Toc138417854"/>
      <w:r>
        <w:rPr>
          <w:rFonts w:ascii="Times New Roman" w:hAnsi="Times New Roman"/>
          <w:sz w:val="24"/>
          <w:szCs w:val="24"/>
        </w:rPr>
        <w:t>2.2.</w:t>
      </w:r>
      <w:r>
        <w:rPr>
          <w:rFonts w:ascii="Times New Roman" w:hAnsi="Times New Roman"/>
          <w:sz w:val="24"/>
          <w:szCs w:val="24"/>
        </w:rPr>
        <w:tab/>
        <w:t>Очаквани резултати</w:t>
      </w:r>
      <w:bookmarkEnd w:id="7"/>
    </w:p>
    <w:p w14:paraId="11BEE668" w14:textId="792140E4" w:rsidR="001C4BC5" w:rsidRDefault="001C4BC5" w:rsidP="001C36C3">
      <w:pPr>
        <w:numPr>
          <w:ilvl w:val="0"/>
          <w:numId w:val="15"/>
        </w:numPr>
        <w:tabs>
          <w:tab w:val="left" w:pos="284"/>
        </w:tabs>
        <w:spacing w:before="120" w:line="256" w:lineRule="auto"/>
        <w:ind w:left="0" w:firstLine="0"/>
        <w:jc w:val="both"/>
      </w:pPr>
      <w:r>
        <w:t xml:space="preserve">Ефективно, качествено и законосъобразно изпълнение на строително – монтажните работи </w:t>
      </w:r>
      <w:r w:rsidR="0037651F" w:rsidRPr="0037651F">
        <w:t xml:space="preserve">при разширение на канализационна мрежа за дъждовни води, вътрешна водопроводна мрежа, вътрешна водопроводна мрежа за поливна вода и вътрешна водопроводна мрежа за минерална вода, улица от </w:t>
      </w:r>
      <w:proofErr w:type="spellStart"/>
      <w:r w:rsidR="0037651F" w:rsidRPr="0037651F">
        <w:t>о.т</w:t>
      </w:r>
      <w:proofErr w:type="spellEnd"/>
      <w:r w:rsidR="0037651F" w:rsidRPr="0037651F">
        <w:t xml:space="preserve"> 420 до </w:t>
      </w:r>
      <w:proofErr w:type="spellStart"/>
      <w:r w:rsidR="0037651F" w:rsidRPr="0037651F">
        <w:t>о.т</w:t>
      </w:r>
      <w:proofErr w:type="spellEnd"/>
      <w:r w:rsidR="0037651F" w:rsidRPr="0037651F">
        <w:t>. 421 и пешеходна алея</w:t>
      </w:r>
      <w:r w:rsidR="0037651F">
        <w:t>,</w:t>
      </w:r>
      <w:r>
        <w:t xml:space="preserve"> и успешно въвеждане в експлоатация на строеж</w:t>
      </w:r>
      <w:r w:rsidR="00861B7E">
        <w:t>а;</w:t>
      </w:r>
    </w:p>
    <w:p w14:paraId="6399DFDF" w14:textId="22E4A130" w:rsidR="001C4BC5" w:rsidRDefault="001C4BC5" w:rsidP="001C36C3">
      <w:pPr>
        <w:numPr>
          <w:ilvl w:val="0"/>
          <w:numId w:val="15"/>
        </w:numPr>
        <w:tabs>
          <w:tab w:val="left" w:pos="284"/>
        </w:tabs>
        <w:spacing w:before="120" w:line="256" w:lineRule="auto"/>
        <w:ind w:left="0" w:firstLine="0"/>
        <w:jc w:val="both"/>
      </w:pPr>
      <w:r>
        <w:t xml:space="preserve">Създадени предпоставки за нормална експлоатация </w:t>
      </w:r>
      <w:r w:rsidR="009A22E9">
        <w:t>при</w:t>
      </w:r>
      <w:r w:rsidR="0037651F">
        <w:t xml:space="preserve"> </w:t>
      </w:r>
      <w:r w:rsidR="0037651F" w:rsidRPr="0037651F">
        <w:t xml:space="preserve">разширение на канализационна мрежа за дъждовни води, вътрешна водопроводна мрежа, вътрешна водопроводна мрежа за поливна вода и вътрешна водопроводна мрежа за минерална вода, улица от </w:t>
      </w:r>
      <w:proofErr w:type="spellStart"/>
      <w:r w:rsidR="0037651F" w:rsidRPr="0037651F">
        <w:t>о.т</w:t>
      </w:r>
      <w:proofErr w:type="spellEnd"/>
      <w:r w:rsidR="0037651F" w:rsidRPr="0037651F">
        <w:t xml:space="preserve"> 420 до </w:t>
      </w:r>
      <w:proofErr w:type="spellStart"/>
      <w:r w:rsidR="0037651F" w:rsidRPr="0037651F">
        <w:t>о.т</w:t>
      </w:r>
      <w:proofErr w:type="spellEnd"/>
      <w:r w:rsidR="0037651F" w:rsidRPr="0037651F">
        <w:t>. 421 и пешеходна алея</w:t>
      </w:r>
      <w:r>
        <w:t>, развитие на общинската публична инфраструктура на община Минерални бани, и за постигне интегриран подход при реализирането на инвестициите за развитие на община Минерални бани.</w:t>
      </w:r>
    </w:p>
    <w:p w14:paraId="4F267451" w14:textId="19E79DC7" w:rsidR="00361CF6" w:rsidRPr="00361CF6" w:rsidRDefault="00361CF6" w:rsidP="00361CF6">
      <w:pPr>
        <w:pStyle w:val="1"/>
        <w:spacing w:line="276" w:lineRule="auto"/>
        <w:ind w:left="12"/>
        <w:jc w:val="both"/>
        <w:rPr>
          <w:rFonts w:ascii="Times New Roman" w:hAnsi="Times New Roman" w:cs="Times New Roman"/>
          <w:sz w:val="24"/>
          <w:szCs w:val="24"/>
        </w:rPr>
      </w:pPr>
      <w:bookmarkStart w:id="8" w:name="_Toc329433297"/>
      <w:bookmarkStart w:id="9" w:name="_Toc341181739"/>
      <w:bookmarkStart w:id="10" w:name="_Toc502878970"/>
      <w:r w:rsidRPr="00361CF6">
        <w:rPr>
          <w:rFonts w:ascii="Times New Roman" w:hAnsi="Times New Roman" w:cs="Times New Roman"/>
          <w:sz w:val="24"/>
          <w:szCs w:val="24"/>
        </w:rPr>
        <w:t>3. ПРЕДМЕТ, ОБЕКТ И ОБХВАТ</w:t>
      </w:r>
      <w:bookmarkEnd w:id="8"/>
      <w:bookmarkEnd w:id="9"/>
      <w:bookmarkEnd w:id="10"/>
      <w:r w:rsidRPr="00361CF6">
        <w:rPr>
          <w:rFonts w:ascii="Times New Roman" w:hAnsi="Times New Roman" w:cs="Times New Roman"/>
          <w:sz w:val="24"/>
          <w:szCs w:val="24"/>
        </w:rPr>
        <w:t>. СЪЩЕСТВУВАЩО ПОЛОЖЕНИЕ И ТЕХНИЧЕСКО РЕШЕНИЕ. ПРИЛОЖИМО ЗАКОНОДАТЕЛСТВО.</w:t>
      </w:r>
    </w:p>
    <w:p w14:paraId="114918BA" w14:textId="659C96C9" w:rsidR="00361CF6" w:rsidRPr="00361CF6" w:rsidRDefault="00361CF6" w:rsidP="00361CF6">
      <w:pPr>
        <w:pStyle w:val="1"/>
        <w:spacing w:before="120" w:line="276" w:lineRule="auto"/>
        <w:ind w:left="12"/>
        <w:rPr>
          <w:rFonts w:ascii="Times New Roman" w:hAnsi="Times New Roman" w:cs="Times New Roman"/>
          <w:sz w:val="24"/>
          <w:szCs w:val="24"/>
        </w:rPr>
      </w:pPr>
      <w:bookmarkStart w:id="11" w:name="_Toc225670836"/>
      <w:bookmarkStart w:id="12" w:name="_Toc329433298"/>
      <w:bookmarkStart w:id="13" w:name="_Toc341181740"/>
      <w:bookmarkStart w:id="14" w:name="_Toc502878971"/>
      <w:r w:rsidRPr="00361CF6">
        <w:rPr>
          <w:rFonts w:ascii="Times New Roman" w:hAnsi="Times New Roman" w:cs="Times New Roman"/>
          <w:sz w:val="24"/>
          <w:szCs w:val="24"/>
        </w:rPr>
        <w:t>3.1.</w:t>
      </w:r>
      <w:r w:rsidRPr="00361CF6">
        <w:rPr>
          <w:rFonts w:ascii="Times New Roman" w:hAnsi="Times New Roman" w:cs="Times New Roman"/>
          <w:sz w:val="24"/>
          <w:szCs w:val="24"/>
        </w:rPr>
        <w:tab/>
        <w:t xml:space="preserve">Предмет и обект </w:t>
      </w:r>
      <w:bookmarkEnd w:id="11"/>
      <w:bookmarkEnd w:id="12"/>
      <w:bookmarkEnd w:id="13"/>
      <w:bookmarkEnd w:id="14"/>
    </w:p>
    <w:p w14:paraId="3C464E1E" w14:textId="3297FDA8" w:rsidR="00361CF6" w:rsidRPr="001E196C" w:rsidRDefault="00361CF6" w:rsidP="001E196C">
      <w:pPr>
        <w:pStyle w:val="af9"/>
        <w:spacing w:before="120" w:line="276" w:lineRule="auto"/>
        <w:ind w:left="12"/>
        <w:jc w:val="both"/>
        <w:rPr>
          <w:rFonts w:ascii="Times New Roman" w:eastAsia="Times New Roman" w:hAnsi="Times New Roman" w:cs="Times New Roman"/>
          <w:bCs/>
          <w:sz w:val="24"/>
          <w:szCs w:val="24"/>
          <w:lang w:val="bg-BG"/>
        </w:rPr>
      </w:pPr>
      <w:bookmarkStart w:id="15" w:name="_Toc341181741"/>
      <w:proofErr w:type="spellStart"/>
      <w:r w:rsidRPr="00361CF6">
        <w:rPr>
          <w:rFonts w:ascii="Times New Roman" w:hAnsi="Times New Roman" w:cs="Times New Roman"/>
          <w:sz w:val="24"/>
          <w:szCs w:val="24"/>
        </w:rPr>
        <w:t>Предметът</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на</w:t>
      </w:r>
      <w:proofErr w:type="spellEnd"/>
      <w:r w:rsidRPr="00361CF6">
        <w:rPr>
          <w:rFonts w:ascii="Times New Roman" w:hAnsi="Times New Roman" w:cs="Times New Roman"/>
          <w:sz w:val="24"/>
          <w:szCs w:val="24"/>
        </w:rPr>
        <w:t xml:space="preserve"> </w:t>
      </w:r>
      <w:r w:rsidR="00986270">
        <w:rPr>
          <w:rFonts w:ascii="Times New Roman" w:hAnsi="Times New Roman" w:cs="Times New Roman"/>
          <w:sz w:val="24"/>
          <w:szCs w:val="24"/>
          <w:lang w:val="bg-BG"/>
        </w:rPr>
        <w:t>бъдещата</w:t>
      </w:r>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обществена</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поръчка</w:t>
      </w:r>
      <w:proofErr w:type="spellEnd"/>
      <w:r w:rsidRPr="00361CF6">
        <w:rPr>
          <w:rFonts w:ascii="Times New Roman" w:hAnsi="Times New Roman" w:cs="Times New Roman"/>
          <w:sz w:val="24"/>
          <w:szCs w:val="24"/>
        </w:rPr>
        <w:t xml:space="preserve"> е „</w:t>
      </w:r>
      <w:proofErr w:type="spellStart"/>
      <w:r w:rsidRPr="00361CF6">
        <w:rPr>
          <w:rFonts w:ascii="Times New Roman" w:hAnsi="Times New Roman" w:cs="Times New Roman"/>
          <w:sz w:val="24"/>
          <w:szCs w:val="24"/>
        </w:rPr>
        <w:t>Разширение</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на</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канализационна</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мрежа</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за</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дъждовни</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води</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вътрешна</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водопроводна</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мрежа</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вътрешна</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водопроводна</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мрежа</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за</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поливна</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вода</w:t>
      </w:r>
      <w:proofErr w:type="spellEnd"/>
      <w:r w:rsidRPr="00361CF6">
        <w:rPr>
          <w:rFonts w:ascii="Times New Roman" w:hAnsi="Times New Roman" w:cs="Times New Roman"/>
          <w:sz w:val="24"/>
          <w:szCs w:val="24"/>
        </w:rPr>
        <w:t xml:space="preserve"> и </w:t>
      </w:r>
      <w:proofErr w:type="spellStart"/>
      <w:r w:rsidRPr="00361CF6">
        <w:rPr>
          <w:rFonts w:ascii="Times New Roman" w:hAnsi="Times New Roman" w:cs="Times New Roman"/>
          <w:sz w:val="24"/>
          <w:szCs w:val="24"/>
        </w:rPr>
        <w:t>вътрешна</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водопроводна</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мрежа</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за</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минерална</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вода</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улица</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от</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о.т</w:t>
      </w:r>
      <w:proofErr w:type="spellEnd"/>
      <w:r w:rsidRPr="00361CF6">
        <w:rPr>
          <w:rFonts w:ascii="Times New Roman" w:hAnsi="Times New Roman" w:cs="Times New Roman"/>
          <w:sz w:val="24"/>
          <w:szCs w:val="24"/>
        </w:rPr>
        <w:t xml:space="preserve"> 420 </w:t>
      </w:r>
      <w:proofErr w:type="spellStart"/>
      <w:r w:rsidRPr="00361CF6">
        <w:rPr>
          <w:rFonts w:ascii="Times New Roman" w:hAnsi="Times New Roman" w:cs="Times New Roman"/>
          <w:sz w:val="24"/>
          <w:szCs w:val="24"/>
        </w:rPr>
        <w:t>до</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о.т</w:t>
      </w:r>
      <w:proofErr w:type="spellEnd"/>
      <w:r w:rsidRPr="00361CF6">
        <w:rPr>
          <w:rFonts w:ascii="Times New Roman" w:hAnsi="Times New Roman" w:cs="Times New Roman"/>
          <w:sz w:val="24"/>
          <w:szCs w:val="24"/>
        </w:rPr>
        <w:t xml:space="preserve">. 421 и </w:t>
      </w:r>
      <w:proofErr w:type="spellStart"/>
      <w:r w:rsidRPr="00361CF6">
        <w:rPr>
          <w:rFonts w:ascii="Times New Roman" w:hAnsi="Times New Roman" w:cs="Times New Roman"/>
          <w:sz w:val="24"/>
          <w:szCs w:val="24"/>
        </w:rPr>
        <w:t>пешеходна</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алея</w:t>
      </w:r>
      <w:proofErr w:type="spellEnd"/>
      <w:r w:rsidRPr="00361CF6">
        <w:rPr>
          <w:rFonts w:ascii="Times New Roman" w:hAnsi="Times New Roman" w:cs="Times New Roman"/>
          <w:sz w:val="24"/>
          <w:szCs w:val="24"/>
        </w:rPr>
        <w:t xml:space="preserve">, с. </w:t>
      </w:r>
      <w:proofErr w:type="spellStart"/>
      <w:r w:rsidRPr="00361CF6">
        <w:rPr>
          <w:rFonts w:ascii="Times New Roman" w:hAnsi="Times New Roman" w:cs="Times New Roman"/>
          <w:sz w:val="24"/>
          <w:szCs w:val="24"/>
        </w:rPr>
        <w:t>Минерални</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бани</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общ</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Минерални</w:t>
      </w:r>
      <w:proofErr w:type="spellEnd"/>
      <w:r w:rsidRPr="00361CF6">
        <w:rPr>
          <w:rFonts w:ascii="Times New Roman" w:hAnsi="Times New Roman" w:cs="Times New Roman"/>
          <w:sz w:val="24"/>
          <w:szCs w:val="24"/>
        </w:rPr>
        <w:t xml:space="preserve"> </w:t>
      </w:r>
      <w:proofErr w:type="spellStart"/>
      <w:proofErr w:type="gramStart"/>
      <w:r w:rsidRPr="00361CF6">
        <w:rPr>
          <w:rFonts w:ascii="Times New Roman" w:hAnsi="Times New Roman" w:cs="Times New Roman"/>
          <w:sz w:val="24"/>
          <w:szCs w:val="24"/>
        </w:rPr>
        <w:t>бани</w:t>
      </w:r>
      <w:proofErr w:type="spellEnd"/>
      <w:r w:rsidRPr="00361CF6">
        <w:rPr>
          <w:rFonts w:ascii="Times New Roman" w:hAnsi="Times New Roman" w:cs="Times New Roman"/>
          <w:sz w:val="24"/>
          <w:szCs w:val="24"/>
        </w:rPr>
        <w:t>“</w:t>
      </w:r>
      <w:proofErr w:type="gramEnd"/>
      <w:r w:rsidRPr="00361CF6">
        <w:rPr>
          <w:rFonts w:ascii="Times New Roman" w:hAnsi="Times New Roman" w:cs="Times New Roman"/>
          <w:sz w:val="24"/>
          <w:szCs w:val="24"/>
        </w:rPr>
        <w:t>.</w:t>
      </w:r>
      <w:r w:rsidRPr="00361CF6">
        <w:rPr>
          <w:rFonts w:ascii="Times New Roman" w:hAnsi="Times New Roman" w:cs="Times New Roman"/>
          <w:sz w:val="24"/>
          <w:szCs w:val="24"/>
          <w:lang w:eastAsia="bg-BG"/>
        </w:rPr>
        <w:t xml:space="preserve"> </w:t>
      </w:r>
      <w:proofErr w:type="spellStart"/>
      <w:r w:rsidRPr="00361CF6">
        <w:rPr>
          <w:rFonts w:ascii="Times New Roman" w:eastAsia="Times New Roman" w:hAnsi="Times New Roman" w:cs="Times New Roman"/>
          <w:bCs/>
          <w:sz w:val="24"/>
          <w:szCs w:val="24"/>
        </w:rPr>
        <w:t>Обектът</w:t>
      </w:r>
      <w:proofErr w:type="spellEnd"/>
      <w:r w:rsidRPr="00361CF6">
        <w:rPr>
          <w:rFonts w:ascii="Times New Roman" w:eastAsia="Times New Roman" w:hAnsi="Times New Roman" w:cs="Times New Roman"/>
          <w:bCs/>
          <w:sz w:val="24"/>
          <w:szCs w:val="24"/>
        </w:rPr>
        <w:t xml:space="preserve"> </w:t>
      </w:r>
      <w:proofErr w:type="spellStart"/>
      <w:r w:rsidRPr="00361CF6">
        <w:rPr>
          <w:rFonts w:ascii="Times New Roman" w:eastAsia="Times New Roman" w:hAnsi="Times New Roman" w:cs="Times New Roman"/>
          <w:bCs/>
          <w:sz w:val="24"/>
          <w:szCs w:val="24"/>
        </w:rPr>
        <w:t>на</w:t>
      </w:r>
      <w:proofErr w:type="spellEnd"/>
      <w:r w:rsidRPr="00361CF6">
        <w:rPr>
          <w:rFonts w:ascii="Times New Roman" w:eastAsia="Times New Roman" w:hAnsi="Times New Roman" w:cs="Times New Roman"/>
          <w:bCs/>
          <w:sz w:val="24"/>
          <w:szCs w:val="24"/>
        </w:rPr>
        <w:t xml:space="preserve"> </w:t>
      </w:r>
      <w:proofErr w:type="spellStart"/>
      <w:r w:rsidRPr="00361CF6">
        <w:rPr>
          <w:rFonts w:ascii="Times New Roman" w:eastAsia="Times New Roman" w:hAnsi="Times New Roman" w:cs="Times New Roman"/>
          <w:bCs/>
          <w:sz w:val="24"/>
          <w:szCs w:val="24"/>
        </w:rPr>
        <w:t>поръчката</w:t>
      </w:r>
      <w:proofErr w:type="spellEnd"/>
      <w:r w:rsidRPr="00361CF6">
        <w:rPr>
          <w:rFonts w:ascii="Times New Roman" w:eastAsia="Times New Roman" w:hAnsi="Times New Roman" w:cs="Times New Roman"/>
          <w:bCs/>
          <w:sz w:val="24"/>
          <w:szCs w:val="24"/>
        </w:rPr>
        <w:t xml:space="preserve"> </w:t>
      </w:r>
      <w:proofErr w:type="spellStart"/>
      <w:r w:rsidRPr="00361CF6">
        <w:rPr>
          <w:rFonts w:ascii="Times New Roman" w:eastAsia="Times New Roman" w:hAnsi="Times New Roman" w:cs="Times New Roman"/>
          <w:bCs/>
          <w:sz w:val="24"/>
          <w:szCs w:val="24"/>
        </w:rPr>
        <w:t>представлява</w:t>
      </w:r>
      <w:proofErr w:type="spellEnd"/>
      <w:r w:rsidRPr="00361CF6">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lang w:val="bg-BG"/>
        </w:rPr>
        <w:t>Ви</w:t>
      </w:r>
      <w:r w:rsidR="001E196C">
        <w:rPr>
          <w:rFonts w:ascii="Times New Roman" w:eastAsia="Times New Roman" w:hAnsi="Times New Roman" w:cs="Times New Roman"/>
          <w:bCs/>
          <w:sz w:val="24"/>
          <w:szCs w:val="24"/>
          <w:lang w:val="bg-BG"/>
        </w:rPr>
        <w:t>К</w:t>
      </w:r>
      <w:r>
        <w:rPr>
          <w:rFonts w:ascii="Times New Roman" w:eastAsia="Times New Roman" w:hAnsi="Times New Roman" w:cs="Times New Roman"/>
          <w:bCs/>
          <w:sz w:val="24"/>
          <w:szCs w:val="24"/>
          <w:lang w:val="bg-BG"/>
        </w:rPr>
        <w:t xml:space="preserve"> проводи – дъждовна канализация, водопровод за</w:t>
      </w:r>
      <w:r w:rsidR="001E196C">
        <w:rPr>
          <w:rFonts w:ascii="Times New Roman" w:eastAsia="Times New Roman" w:hAnsi="Times New Roman" w:cs="Times New Roman"/>
          <w:bCs/>
          <w:sz w:val="24"/>
          <w:szCs w:val="24"/>
          <w:lang w:val="bg-BG"/>
        </w:rPr>
        <w:t xml:space="preserve"> </w:t>
      </w:r>
      <w:r w:rsidR="001E196C" w:rsidRPr="001E196C">
        <w:rPr>
          <w:rFonts w:ascii="Times New Roman" w:eastAsia="Times New Roman" w:hAnsi="Times New Roman" w:cs="Times New Roman"/>
          <w:bCs/>
          <w:sz w:val="24"/>
          <w:szCs w:val="24"/>
          <w:lang w:val="bg-BG"/>
        </w:rPr>
        <w:t xml:space="preserve">питейна </w:t>
      </w:r>
      <w:r w:rsidR="001E196C" w:rsidRPr="001E196C">
        <w:rPr>
          <w:rFonts w:ascii="Times New Roman" w:eastAsia="Times New Roman" w:hAnsi="Times New Roman" w:cs="Times New Roman"/>
          <w:bCs/>
          <w:sz w:val="24"/>
          <w:szCs w:val="24"/>
          <w:lang w:val="bg-BG"/>
        </w:rPr>
        <w:lastRenderedPageBreak/>
        <w:t>вода</w:t>
      </w:r>
      <w:r w:rsidR="001E196C">
        <w:rPr>
          <w:rFonts w:ascii="Times New Roman" w:eastAsia="Times New Roman" w:hAnsi="Times New Roman" w:cs="Times New Roman"/>
          <w:bCs/>
          <w:sz w:val="24"/>
          <w:szCs w:val="24"/>
          <w:lang w:val="bg-BG"/>
        </w:rPr>
        <w:t>, в</w:t>
      </w:r>
      <w:r w:rsidR="001E196C" w:rsidRPr="001E196C">
        <w:rPr>
          <w:rFonts w:ascii="Times New Roman" w:eastAsia="Times New Roman" w:hAnsi="Times New Roman" w:cs="Times New Roman"/>
          <w:bCs/>
          <w:sz w:val="24"/>
          <w:szCs w:val="24"/>
          <w:lang w:val="bg-BG"/>
        </w:rPr>
        <w:t xml:space="preserve">одопровод за поливна вода </w:t>
      </w:r>
      <w:r w:rsidR="001E196C">
        <w:rPr>
          <w:rFonts w:ascii="Times New Roman" w:eastAsia="Times New Roman" w:hAnsi="Times New Roman" w:cs="Times New Roman"/>
          <w:bCs/>
          <w:sz w:val="24"/>
          <w:szCs w:val="24"/>
          <w:lang w:val="bg-BG"/>
        </w:rPr>
        <w:t>и в</w:t>
      </w:r>
      <w:r w:rsidR="001E196C" w:rsidRPr="001E196C">
        <w:rPr>
          <w:rFonts w:ascii="Times New Roman" w:eastAsia="Times New Roman" w:hAnsi="Times New Roman" w:cs="Times New Roman"/>
          <w:bCs/>
          <w:sz w:val="24"/>
          <w:szCs w:val="24"/>
          <w:lang w:val="bg-BG"/>
        </w:rPr>
        <w:t>одопровод за минерална вод</w:t>
      </w:r>
      <w:r w:rsidR="001E196C">
        <w:rPr>
          <w:rFonts w:ascii="Times New Roman" w:eastAsia="Times New Roman" w:hAnsi="Times New Roman" w:cs="Times New Roman"/>
          <w:bCs/>
          <w:sz w:val="24"/>
          <w:szCs w:val="24"/>
          <w:lang w:val="bg-BG"/>
        </w:rPr>
        <w:t>а,</w:t>
      </w:r>
      <w:r w:rsidRPr="001E196C">
        <w:rPr>
          <w:rFonts w:ascii="Times New Roman" w:eastAsia="Times New Roman" w:hAnsi="Times New Roman" w:cs="Times New Roman"/>
          <w:bCs/>
          <w:sz w:val="24"/>
          <w:szCs w:val="24"/>
        </w:rPr>
        <w:t xml:space="preserve"> с </w:t>
      </w:r>
      <w:proofErr w:type="spellStart"/>
      <w:r w:rsidRPr="001E196C">
        <w:rPr>
          <w:rFonts w:ascii="Times New Roman" w:eastAsia="Times New Roman" w:hAnsi="Times New Roman" w:cs="Times New Roman"/>
          <w:bCs/>
          <w:sz w:val="24"/>
          <w:szCs w:val="24"/>
        </w:rPr>
        <w:t>обща</w:t>
      </w:r>
      <w:proofErr w:type="spellEnd"/>
      <w:r w:rsidRPr="001E196C">
        <w:rPr>
          <w:rFonts w:ascii="Times New Roman" w:eastAsia="Times New Roman" w:hAnsi="Times New Roman" w:cs="Times New Roman"/>
          <w:bCs/>
          <w:sz w:val="24"/>
          <w:szCs w:val="24"/>
        </w:rPr>
        <w:t xml:space="preserve"> </w:t>
      </w:r>
      <w:proofErr w:type="spellStart"/>
      <w:r w:rsidRPr="001E196C">
        <w:rPr>
          <w:rFonts w:ascii="Times New Roman" w:eastAsia="Times New Roman" w:hAnsi="Times New Roman" w:cs="Times New Roman"/>
          <w:bCs/>
          <w:sz w:val="24"/>
          <w:szCs w:val="24"/>
        </w:rPr>
        <w:t>дължина</w:t>
      </w:r>
      <w:proofErr w:type="spellEnd"/>
      <w:r w:rsidRPr="001E196C">
        <w:rPr>
          <w:rFonts w:ascii="Times New Roman" w:eastAsia="Times New Roman" w:hAnsi="Times New Roman" w:cs="Times New Roman"/>
          <w:bCs/>
          <w:sz w:val="24"/>
          <w:szCs w:val="24"/>
        </w:rPr>
        <w:t xml:space="preserve"> 1 249.33</w:t>
      </w:r>
      <w:r w:rsidRPr="001E196C">
        <w:rPr>
          <w:rFonts w:ascii="Times New Roman" w:eastAsia="Times New Roman" w:hAnsi="Times New Roman" w:cs="Times New Roman"/>
          <w:bCs/>
          <w:sz w:val="24"/>
          <w:szCs w:val="24"/>
          <w:lang w:val="bg-BG"/>
        </w:rPr>
        <w:t xml:space="preserve"> </w:t>
      </w:r>
      <w:r w:rsidRPr="001E196C">
        <w:rPr>
          <w:rFonts w:ascii="Times New Roman" w:eastAsia="Times New Roman" w:hAnsi="Times New Roman" w:cs="Times New Roman"/>
          <w:bCs/>
          <w:sz w:val="24"/>
          <w:szCs w:val="24"/>
        </w:rPr>
        <w:t xml:space="preserve">м. </w:t>
      </w:r>
    </w:p>
    <w:p w14:paraId="702FB7BA" w14:textId="289158DA" w:rsidR="00361CF6" w:rsidRPr="00361CF6" w:rsidRDefault="00361CF6" w:rsidP="00361CF6">
      <w:pPr>
        <w:pStyle w:val="1"/>
        <w:spacing w:before="120" w:line="276" w:lineRule="auto"/>
        <w:ind w:left="12"/>
        <w:rPr>
          <w:rFonts w:ascii="Times New Roman" w:hAnsi="Times New Roman" w:cs="Times New Roman"/>
          <w:sz w:val="24"/>
          <w:szCs w:val="24"/>
        </w:rPr>
      </w:pPr>
      <w:bookmarkStart w:id="16" w:name="_Toc225670837"/>
      <w:bookmarkStart w:id="17" w:name="_Toc329433299"/>
      <w:bookmarkStart w:id="18" w:name="_Toc476520040"/>
      <w:bookmarkStart w:id="19" w:name="_Toc502878972"/>
      <w:r w:rsidRPr="00361CF6">
        <w:rPr>
          <w:rFonts w:ascii="Times New Roman" w:hAnsi="Times New Roman" w:cs="Times New Roman"/>
          <w:sz w:val="24"/>
          <w:szCs w:val="24"/>
        </w:rPr>
        <w:t>3.2.</w:t>
      </w:r>
      <w:r w:rsidRPr="00361CF6">
        <w:rPr>
          <w:rFonts w:ascii="Times New Roman" w:hAnsi="Times New Roman" w:cs="Times New Roman"/>
          <w:sz w:val="24"/>
          <w:szCs w:val="24"/>
        </w:rPr>
        <w:tab/>
      </w:r>
      <w:bookmarkEnd w:id="16"/>
      <w:bookmarkEnd w:id="17"/>
      <w:r w:rsidRPr="00361CF6">
        <w:rPr>
          <w:rFonts w:ascii="Times New Roman" w:hAnsi="Times New Roman" w:cs="Times New Roman"/>
          <w:sz w:val="24"/>
          <w:szCs w:val="24"/>
        </w:rPr>
        <w:t>Обхват</w:t>
      </w:r>
      <w:r w:rsidR="00986270">
        <w:rPr>
          <w:rFonts w:ascii="Times New Roman" w:hAnsi="Times New Roman" w:cs="Times New Roman"/>
          <w:sz w:val="24"/>
          <w:szCs w:val="24"/>
        </w:rPr>
        <w:t xml:space="preserve"> </w:t>
      </w:r>
      <w:r w:rsidRPr="00361CF6">
        <w:rPr>
          <w:rFonts w:ascii="Times New Roman" w:hAnsi="Times New Roman" w:cs="Times New Roman"/>
          <w:sz w:val="24"/>
          <w:szCs w:val="24"/>
        </w:rPr>
        <w:t>– описание</w:t>
      </w:r>
      <w:bookmarkEnd w:id="18"/>
      <w:bookmarkEnd w:id="19"/>
    </w:p>
    <w:p w14:paraId="71A84ACF" w14:textId="77777777" w:rsidR="00361CF6" w:rsidRPr="00361CF6" w:rsidRDefault="00361CF6" w:rsidP="00361CF6">
      <w:pPr>
        <w:pStyle w:val="af9"/>
        <w:tabs>
          <w:tab w:val="left" w:pos="284"/>
          <w:tab w:val="left" w:pos="1134"/>
        </w:tabs>
        <w:spacing w:before="120" w:line="276" w:lineRule="auto"/>
        <w:ind w:left="12"/>
        <w:jc w:val="both"/>
        <w:rPr>
          <w:rFonts w:ascii="Times New Roman" w:hAnsi="Times New Roman" w:cs="Times New Roman"/>
          <w:sz w:val="24"/>
          <w:szCs w:val="24"/>
        </w:rPr>
      </w:pPr>
      <w:r w:rsidRPr="00361CF6">
        <w:rPr>
          <w:rFonts w:ascii="Times New Roman" w:hAnsi="Times New Roman" w:cs="Times New Roman"/>
          <w:sz w:val="24"/>
          <w:szCs w:val="24"/>
        </w:rPr>
        <w:t xml:space="preserve">В </w:t>
      </w:r>
      <w:proofErr w:type="spellStart"/>
      <w:r w:rsidRPr="00361CF6">
        <w:rPr>
          <w:rFonts w:ascii="Times New Roman" w:hAnsi="Times New Roman" w:cs="Times New Roman"/>
          <w:sz w:val="24"/>
          <w:szCs w:val="24"/>
        </w:rPr>
        <w:t>изпълнение</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на</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Договора</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за</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строителство</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се</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предвижда</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Изпълнителят</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да</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извърши</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следните</w:t>
      </w:r>
      <w:proofErr w:type="spellEnd"/>
      <w:r w:rsidRPr="00361CF6">
        <w:rPr>
          <w:rFonts w:ascii="Times New Roman" w:hAnsi="Times New Roman" w:cs="Times New Roman"/>
          <w:sz w:val="24"/>
          <w:szCs w:val="24"/>
        </w:rPr>
        <w:t xml:space="preserve"> </w:t>
      </w:r>
      <w:proofErr w:type="spellStart"/>
      <w:r w:rsidRPr="00361CF6">
        <w:rPr>
          <w:rFonts w:ascii="Times New Roman" w:hAnsi="Times New Roman" w:cs="Times New Roman"/>
          <w:sz w:val="24"/>
          <w:szCs w:val="24"/>
        </w:rPr>
        <w:t>дейности</w:t>
      </w:r>
      <w:proofErr w:type="spellEnd"/>
      <w:r w:rsidRPr="00361CF6">
        <w:rPr>
          <w:rFonts w:ascii="Times New Roman" w:hAnsi="Times New Roman" w:cs="Times New Roman"/>
          <w:sz w:val="24"/>
          <w:szCs w:val="24"/>
        </w:rPr>
        <w:t>:</w:t>
      </w:r>
    </w:p>
    <w:p w14:paraId="604AEB4C" w14:textId="77777777" w:rsidR="00361CF6" w:rsidRPr="00361CF6" w:rsidRDefault="00361CF6" w:rsidP="00361CF6">
      <w:pPr>
        <w:pStyle w:val="af9"/>
        <w:tabs>
          <w:tab w:val="left" w:pos="284"/>
          <w:tab w:val="left" w:pos="1134"/>
        </w:tabs>
        <w:spacing w:before="120" w:line="276" w:lineRule="auto"/>
        <w:ind w:left="12"/>
        <w:jc w:val="both"/>
        <w:rPr>
          <w:rFonts w:ascii="Times New Roman" w:hAnsi="Times New Roman" w:cs="Times New Roman"/>
          <w:color w:val="000000"/>
          <w:sz w:val="24"/>
          <w:szCs w:val="24"/>
        </w:rPr>
      </w:pPr>
      <w:r w:rsidRPr="00361CF6">
        <w:rPr>
          <w:rFonts w:ascii="Times New Roman" w:hAnsi="Times New Roman" w:cs="Times New Roman"/>
          <w:color w:val="000000"/>
          <w:sz w:val="24"/>
          <w:szCs w:val="24"/>
        </w:rPr>
        <w:t>-</w:t>
      </w:r>
      <w:r w:rsidRPr="00361CF6">
        <w:rPr>
          <w:rFonts w:ascii="Times New Roman" w:hAnsi="Times New Roman" w:cs="Times New Roman"/>
          <w:color w:val="000000"/>
          <w:sz w:val="24"/>
          <w:szCs w:val="24"/>
        </w:rPr>
        <w:tab/>
      </w:r>
      <w:proofErr w:type="spellStart"/>
      <w:r w:rsidRPr="00361CF6">
        <w:rPr>
          <w:rFonts w:ascii="Times New Roman" w:hAnsi="Times New Roman" w:cs="Times New Roman"/>
          <w:color w:val="000000"/>
          <w:sz w:val="24"/>
          <w:szCs w:val="24"/>
        </w:rPr>
        <w:t>Актуализация</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на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разработения</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План</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за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безопасност</w:t>
      </w:r>
      <w:proofErr w:type="spellEnd"/>
      <w:r w:rsidRPr="00361CF6">
        <w:rPr>
          <w:rFonts w:ascii="Times New Roman" w:hAnsi="Times New Roman" w:cs="Times New Roman"/>
          <w:color w:val="000000"/>
          <w:sz w:val="24"/>
          <w:szCs w:val="24"/>
        </w:rPr>
        <w:t xml:space="preserve"> и </w:t>
      </w:r>
      <w:proofErr w:type="spellStart"/>
      <w:r w:rsidRPr="00361CF6">
        <w:rPr>
          <w:rFonts w:ascii="Times New Roman" w:hAnsi="Times New Roman" w:cs="Times New Roman"/>
          <w:color w:val="000000"/>
          <w:sz w:val="24"/>
          <w:szCs w:val="24"/>
        </w:rPr>
        <w:t>здраве</w:t>
      </w:r>
      <w:proofErr w:type="spellEnd"/>
      <w:r w:rsidRPr="00361CF6">
        <w:rPr>
          <w:rFonts w:ascii="Times New Roman" w:hAnsi="Times New Roman" w:cs="Times New Roman"/>
          <w:color w:val="000000"/>
          <w:sz w:val="24"/>
          <w:szCs w:val="24"/>
        </w:rPr>
        <w:t xml:space="preserve"> (ПБЗ);</w:t>
      </w:r>
    </w:p>
    <w:p w14:paraId="3531A571" w14:textId="0BEAF3EB" w:rsidR="00361CF6" w:rsidRPr="00361CF6" w:rsidRDefault="00361CF6" w:rsidP="00361CF6">
      <w:pPr>
        <w:pStyle w:val="af9"/>
        <w:tabs>
          <w:tab w:val="left" w:pos="284"/>
          <w:tab w:val="left" w:pos="1134"/>
        </w:tabs>
        <w:spacing w:before="120" w:line="276" w:lineRule="auto"/>
        <w:ind w:left="12"/>
        <w:jc w:val="both"/>
        <w:rPr>
          <w:rFonts w:ascii="Times New Roman" w:hAnsi="Times New Roman" w:cs="Times New Roman"/>
          <w:color w:val="000000"/>
          <w:sz w:val="24"/>
          <w:szCs w:val="24"/>
        </w:rPr>
      </w:pPr>
      <w:r w:rsidRPr="00361CF6">
        <w:rPr>
          <w:rFonts w:ascii="Times New Roman" w:hAnsi="Times New Roman" w:cs="Times New Roman"/>
          <w:color w:val="000000"/>
          <w:sz w:val="24"/>
          <w:szCs w:val="24"/>
        </w:rPr>
        <w:t>-</w:t>
      </w:r>
      <w:r w:rsidRPr="00361CF6">
        <w:rPr>
          <w:rFonts w:ascii="Times New Roman" w:hAnsi="Times New Roman" w:cs="Times New Roman"/>
          <w:color w:val="000000"/>
          <w:sz w:val="24"/>
          <w:szCs w:val="24"/>
        </w:rPr>
        <w:tab/>
      </w:r>
      <w:proofErr w:type="spellStart"/>
      <w:r w:rsidRPr="00361CF6">
        <w:rPr>
          <w:rFonts w:ascii="Times New Roman" w:hAnsi="Times New Roman" w:cs="Times New Roman"/>
          <w:color w:val="000000"/>
          <w:sz w:val="24"/>
          <w:szCs w:val="24"/>
        </w:rPr>
        <w:t>Законосъобразно</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качествено</w:t>
      </w:r>
      <w:proofErr w:type="spellEnd"/>
      <w:r w:rsidRPr="00361CF6">
        <w:rPr>
          <w:rFonts w:ascii="Times New Roman" w:hAnsi="Times New Roman" w:cs="Times New Roman"/>
          <w:color w:val="000000"/>
          <w:sz w:val="24"/>
          <w:szCs w:val="24"/>
        </w:rPr>
        <w:t xml:space="preserve"> и </w:t>
      </w:r>
      <w:proofErr w:type="spellStart"/>
      <w:r w:rsidRPr="00361CF6">
        <w:rPr>
          <w:rFonts w:ascii="Times New Roman" w:hAnsi="Times New Roman" w:cs="Times New Roman"/>
          <w:color w:val="000000"/>
          <w:sz w:val="24"/>
          <w:szCs w:val="24"/>
        </w:rPr>
        <w:t>срочно</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започване</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изпълнение</w:t>
      </w:r>
      <w:proofErr w:type="spellEnd"/>
      <w:r w:rsidRPr="00361CF6">
        <w:rPr>
          <w:rFonts w:ascii="Times New Roman" w:hAnsi="Times New Roman" w:cs="Times New Roman"/>
          <w:color w:val="000000"/>
          <w:sz w:val="24"/>
          <w:szCs w:val="24"/>
        </w:rPr>
        <w:t xml:space="preserve"> и </w:t>
      </w:r>
      <w:proofErr w:type="spellStart"/>
      <w:r w:rsidRPr="00361CF6">
        <w:rPr>
          <w:rFonts w:ascii="Times New Roman" w:hAnsi="Times New Roman" w:cs="Times New Roman"/>
          <w:color w:val="000000"/>
          <w:sz w:val="24"/>
          <w:szCs w:val="24"/>
        </w:rPr>
        <w:t>завършване</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на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строежа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включително</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доставка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на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строителни</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продукти</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механизация</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работна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сила</w:t>
      </w:r>
      <w:proofErr w:type="spellEnd"/>
      <w:r w:rsidRPr="00361CF6">
        <w:rPr>
          <w:rFonts w:ascii="Times New Roman" w:hAnsi="Times New Roman" w:cs="Times New Roman"/>
          <w:color w:val="000000"/>
          <w:sz w:val="24"/>
          <w:szCs w:val="24"/>
        </w:rPr>
        <w:t xml:space="preserve"> и </w:t>
      </w:r>
      <w:proofErr w:type="spellStart"/>
      <w:r w:rsidRPr="00361CF6">
        <w:rPr>
          <w:rFonts w:ascii="Times New Roman" w:hAnsi="Times New Roman" w:cs="Times New Roman"/>
          <w:color w:val="000000"/>
          <w:sz w:val="24"/>
          <w:szCs w:val="24"/>
        </w:rPr>
        <w:t>всякакви</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услуги</w:t>
      </w:r>
      <w:proofErr w:type="spellEnd"/>
      <w:r w:rsidRPr="00361CF6">
        <w:rPr>
          <w:rFonts w:ascii="Times New Roman" w:hAnsi="Times New Roman" w:cs="Times New Roman"/>
          <w:color w:val="000000"/>
          <w:sz w:val="24"/>
          <w:szCs w:val="24"/>
        </w:rPr>
        <w:t xml:space="preserve"> и </w:t>
      </w:r>
      <w:proofErr w:type="spellStart"/>
      <w:r w:rsidRPr="00361CF6">
        <w:rPr>
          <w:rFonts w:ascii="Times New Roman" w:hAnsi="Times New Roman" w:cs="Times New Roman"/>
          <w:color w:val="000000"/>
          <w:sz w:val="24"/>
          <w:szCs w:val="24"/>
        </w:rPr>
        <w:t>дейности</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необходими</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за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изпълнение</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на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строителството</w:t>
      </w:r>
      <w:proofErr w:type="spellEnd"/>
      <w:r w:rsidRPr="00361CF6">
        <w:rPr>
          <w:rFonts w:ascii="Times New Roman" w:hAnsi="Times New Roman" w:cs="Times New Roman"/>
          <w:color w:val="000000"/>
          <w:sz w:val="24"/>
          <w:szCs w:val="24"/>
        </w:rPr>
        <w:t xml:space="preserve"> в </w:t>
      </w:r>
      <w:proofErr w:type="spellStart"/>
      <w:r w:rsidRPr="00361CF6">
        <w:rPr>
          <w:rFonts w:ascii="Times New Roman" w:hAnsi="Times New Roman" w:cs="Times New Roman"/>
          <w:color w:val="000000"/>
          <w:sz w:val="24"/>
          <w:szCs w:val="24"/>
        </w:rPr>
        <w:t>съответствие</w:t>
      </w:r>
      <w:proofErr w:type="spellEnd"/>
      <w:r w:rsidRPr="00361CF6">
        <w:rPr>
          <w:rFonts w:ascii="Times New Roman" w:hAnsi="Times New Roman" w:cs="Times New Roman"/>
          <w:color w:val="000000"/>
          <w:sz w:val="24"/>
          <w:szCs w:val="24"/>
        </w:rPr>
        <w:t xml:space="preserve"> с </w:t>
      </w:r>
      <w:proofErr w:type="spellStart"/>
      <w:r w:rsidRPr="00361CF6">
        <w:rPr>
          <w:rFonts w:ascii="Times New Roman" w:hAnsi="Times New Roman" w:cs="Times New Roman"/>
          <w:color w:val="000000"/>
          <w:sz w:val="24"/>
          <w:szCs w:val="24"/>
        </w:rPr>
        <w:t>техническите</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спецификации</w:t>
      </w:r>
      <w:proofErr w:type="spellEnd"/>
      <w:r w:rsidRPr="00361CF6">
        <w:rPr>
          <w:rFonts w:ascii="Times New Roman" w:hAnsi="Times New Roman" w:cs="Times New Roman"/>
          <w:color w:val="000000"/>
          <w:sz w:val="24"/>
          <w:szCs w:val="24"/>
        </w:rPr>
        <w:t xml:space="preserve"> и </w:t>
      </w:r>
      <w:proofErr w:type="spellStart"/>
      <w:r w:rsidRPr="00361CF6">
        <w:rPr>
          <w:rFonts w:ascii="Times New Roman" w:hAnsi="Times New Roman" w:cs="Times New Roman"/>
          <w:color w:val="000000"/>
          <w:sz w:val="24"/>
          <w:szCs w:val="24"/>
        </w:rPr>
        <w:t>инвестиционния</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проект</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съгласно</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Закона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за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устройство</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на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територията</w:t>
      </w:r>
      <w:proofErr w:type="spellEnd"/>
      <w:r w:rsidRPr="00361CF6">
        <w:rPr>
          <w:rFonts w:ascii="Times New Roman" w:hAnsi="Times New Roman" w:cs="Times New Roman"/>
          <w:color w:val="000000"/>
          <w:sz w:val="24"/>
          <w:szCs w:val="24"/>
        </w:rPr>
        <w:t xml:space="preserve"> (ЗУТ) и </w:t>
      </w:r>
      <w:proofErr w:type="spellStart"/>
      <w:r w:rsidRPr="00361CF6">
        <w:rPr>
          <w:rFonts w:ascii="Times New Roman" w:hAnsi="Times New Roman" w:cs="Times New Roman"/>
          <w:color w:val="000000"/>
          <w:sz w:val="24"/>
          <w:szCs w:val="24"/>
        </w:rPr>
        <w:t>подзаконовите</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нормативни</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актове</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по</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прилагането</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му</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всички</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други</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действащи</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нормативни</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документи</w:t>
      </w:r>
      <w:proofErr w:type="spellEnd"/>
      <w:r w:rsidRPr="00361CF6">
        <w:rPr>
          <w:rFonts w:ascii="Times New Roman" w:hAnsi="Times New Roman" w:cs="Times New Roman"/>
          <w:color w:val="000000"/>
          <w:sz w:val="24"/>
          <w:szCs w:val="24"/>
        </w:rPr>
        <w:t xml:space="preserve"> и </w:t>
      </w:r>
      <w:proofErr w:type="spellStart"/>
      <w:r w:rsidRPr="00361CF6">
        <w:rPr>
          <w:rFonts w:ascii="Times New Roman" w:hAnsi="Times New Roman" w:cs="Times New Roman"/>
          <w:color w:val="000000"/>
          <w:sz w:val="24"/>
          <w:szCs w:val="24"/>
        </w:rPr>
        <w:t>Договора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за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изпълнението</w:t>
      </w:r>
      <w:proofErr w:type="spellEnd"/>
      <w:r w:rsidRPr="00361CF6">
        <w:rPr>
          <w:rFonts w:ascii="Times New Roman" w:hAnsi="Times New Roman" w:cs="Times New Roman"/>
          <w:color w:val="000000"/>
          <w:sz w:val="24"/>
          <w:szCs w:val="24"/>
        </w:rPr>
        <w:t>;</w:t>
      </w:r>
    </w:p>
    <w:p w14:paraId="4CA4A9EE" w14:textId="77777777" w:rsidR="00361CF6" w:rsidRPr="00361CF6" w:rsidRDefault="00361CF6" w:rsidP="00361CF6">
      <w:pPr>
        <w:pStyle w:val="af9"/>
        <w:tabs>
          <w:tab w:val="left" w:pos="284"/>
          <w:tab w:val="left" w:pos="1134"/>
        </w:tabs>
        <w:spacing w:before="120" w:line="276" w:lineRule="auto"/>
        <w:ind w:left="12"/>
        <w:jc w:val="both"/>
        <w:rPr>
          <w:rFonts w:ascii="Times New Roman" w:hAnsi="Times New Roman" w:cs="Times New Roman"/>
          <w:color w:val="000000"/>
          <w:sz w:val="24"/>
          <w:szCs w:val="24"/>
        </w:rPr>
      </w:pPr>
      <w:r w:rsidRPr="00361CF6">
        <w:rPr>
          <w:rFonts w:ascii="Times New Roman" w:hAnsi="Times New Roman" w:cs="Times New Roman"/>
          <w:color w:val="000000"/>
          <w:sz w:val="24"/>
          <w:szCs w:val="24"/>
        </w:rPr>
        <w:t>-</w:t>
      </w:r>
      <w:r w:rsidRPr="00361CF6">
        <w:rPr>
          <w:rFonts w:ascii="Times New Roman" w:hAnsi="Times New Roman" w:cs="Times New Roman"/>
          <w:color w:val="000000"/>
          <w:sz w:val="24"/>
          <w:szCs w:val="24"/>
        </w:rPr>
        <w:tab/>
      </w:r>
      <w:proofErr w:type="spellStart"/>
      <w:r w:rsidRPr="00361CF6">
        <w:rPr>
          <w:rFonts w:ascii="Times New Roman" w:hAnsi="Times New Roman" w:cs="Times New Roman"/>
          <w:color w:val="000000"/>
          <w:sz w:val="24"/>
          <w:szCs w:val="24"/>
        </w:rPr>
        <w:t>Получаване</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на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всички</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необходими</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становища</w:t>
      </w:r>
      <w:proofErr w:type="spellEnd"/>
      <w:r w:rsidRPr="00361CF6">
        <w:rPr>
          <w:rFonts w:ascii="Times New Roman" w:hAnsi="Times New Roman" w:cs="Times New Roman"/>
          <w:color w:val="000000"/>
          <w:sz w:val="24"/>
          <w:szCs w:val="24"/>
        </w:rPr>
        <w:t xml:space="preserve"> и </w:t>
      </w:r>
      <w:proofErr w:type="spellStart"/>
      <w:r w:rsidRPr="00361CF6">
        <w:rPr>
          <w:rFonts w:ascii="Times New Roman" w:hAnsi="Times New Roman" w:cs="Times New Roman"/>
          <w:color w:val="000000"/>
          <w:sz w:val="24"/>
          <w:szCs w:val="24"/>
        </w:rPr>
        <w:t>разрешения</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необходими</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за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извършване</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на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неговата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работа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съгласно</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българското</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законодателство</w:t>
      </w:r>
      <w:proofErr w:type="spellEnd"/>
      <w:r w:rsidRPr="00361CF6">
        <w:rPr>
          <w:rFonts w:ascii="Times New Roman" w:hAnsi="Times New Roman" w:cs="Times New Roman"/>
          <w:color w:val="000000"/>
          <w:sz w:val="24"/>
          <w:szCs w:val="24"/>
        </w:rPr>
        <w:t>;</w:t>
      </w:r>
    </w:p>
    <w:p w14:paraId="6417ED0B" w14:textId="77777777" w:rsidR="00361CF6" w:rsidRPr="00361CF6" w:rsidRDefault="00361CF6" w:rsidP="00361CF6">
      <w:pPr>
        <w:pStyle w:val="af9"/>
        <w:tabs>
          <w:tab w:val="left" w:pos="284"/>
          <w:tab w:val="left" w:pos="1134"/>
        </w:tabs>
        <w:spacing w:before="120" w:line="276" w:lineRule="auto"/>
        <w:ind w:left="12"/>
        <w:jc w:val="both"/>
        <w:rPr>
          <w:rFonts w:ascii="Times New Roman" w:hAnsi="Times New Roman" w:cs="Times New Roman"/>
          <w:color w:val="000000"/>
          <w:sz w:val="24"/>
          <w:szCs w:val="24"/>
        </w:rPr>
      </w:pPr>
      <w:r w:rsidRPr="00361CF6">
        <w:rPr>
          <w:rFonts w:ascii="Times New Roman" w:hAnsi="Times New Roman" w:cs="Times New Roman"/>
          <w:color w:val="000000"/>
          <w:sz w:val="24"/>
          <w:szCs w:val="24"/>
        </w:rPr>
        <w:t>-</w:t>
      </w:r>
      <w:r w:rsidRPr="00361CF6">
        <w:rPr>
          <w:rFonts w:ascii="Times New Roman" w:hAnsi="Times New Roman" w:cs="Times New Roman"/>
          <w:color w:val="000000"/>
          <w:sz w:val="24"/>
          <w:szCs w:val="24"/>
        </w:rPr>
        <w:tab/>
      </w:r>
      <w:proofErr w:type="spellStart"/>
      <w:r w:rsidRPr="00361CF6">
        <w:rPr>
          <w:rFonts w:ascii="Times New Roman" w:hAnsi="Times New Roman" w:cs="Times New Roman"/>
          <w:color w:val="000000"/>
          <w:sz w:val="24"/>
          <w:szCs w:val="24"/>
        </w:rPr>
        <w:t>Своевременно</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съставяне</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на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актовете</w:t>
      </w:r>
      <w:proofErr w:type="spellEnd"/>
      <w:r w:rsidRPr="00361CF6">
        <w:rPr>
          <w:rFonts w:ascii="Times New Roman" w:hAnsi="Times New Roman" w:cs="Times New Roman"/>
          <w:color w:val="000000"/>
          <w:sz w:val="24"/>
          <w:szCs w:val="24"/>
        </w:rPr>
        <w:t xml:space="preserve"> и </w:t>
      </w:r>
      <w:proofErr w:type="spellStart"/>
      <w:r w:rsidRPr="00361CF6">
        <w:rPr>
          <w:rFonts w:ascii="Times New Roman" w:hAnsi="Times New Roman" w:cs="Times New Roman"/>
          <w:color w:val="000000"/>
          <w:sz w:val="24"/>
          <w:szCs w:val="24"/>
        </w:rPr>
        <w:t>протоколите</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по</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време</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на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строителството</w:t>
      </w:r>
      <w:proofErr w:type="spellEnd"/>
      <w:r w:rsidRPr="00361CF6">
        <w:rPr>
          <w:rFonts w:ascii="Times New Roman" w:hAnsi="Times New Roman" w:cs="Times New Roman"/>
          <w:color w:val="000000"/>
          <w:sz w:val="24"/>
          <w:szCs w:val="24"/>
        </w:rPr>
        <w:t xml:space="preserve"> в </w:t>
      </w:r>
      <w:proofErr w:type="spellStart"/>
      <w:r w:rsidRPr="00361CF6">
        <w:rPr>
          <w:rFonts w:ascii="Times New Roman" w:hAnsi="Times New Roman" w:cs="Times New Roman"/>
          <w:color w:val="000000"/>
          <w:sz w:val="24"/>
          <w:szCs w:val="24"/>
        </w:rPr>
        <w:t>съответствие</w:t>
      </w:r>
      <w:proofErr w:type="spellEnd"/>
      <w:r w:rsidRPr="00361CF6">
        <w:rPr>
          <w:rFonts w:ascii="Times New Roman" w:hAnsi="Times New Roman" w:cs="Times New Roman"/>
          <w:color w:val="000000"/>
          <w:sz w:val="24"/>
          <w:szCs w:val="24"/>
        </w:rPr>
        <w:t xml:space="preserve"> с </w:t>
      </w:r>
      <w:proofErr w:type="spellStart"/>
      <w:r w:rsidRPr="00361CF6">
        <w:rPr>
          <w:rFonts w:ascii="Times New Roman" w:hAnsi="Times New Roman" w:cs="Times New Roman"/>
          <w:color w:val="000000"/>
          <w:sz w:val="24"/>
          <w:szCs w:val="24"/>
        </w:rPr>
        <w:t>изискванията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на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чл</w:t>
      </w:r>
      <w:proofErr w:type="spellEnd"/>
      <w:r w:rsidRPr="00361CF6">
        <w:rPr>
          <w:rFonts w:ascii="Times New Roman" w:hAnsi="Times New Roman" w:cs="Times New Roman"/>
          <w:color w:val="000000"/>
          <w:sz w:val="24"/>
          <w:szCs w:val="24"/>
        </w:rPr>
        <w:t xml:space="preserve">. 163, </w:t>
      </w:r>
      <w:proofErr w:type="spellStart"/>
      <w:r w:rsidRPr="00361CF6">
        <w:rPr>
          <w:rFonts w:ascii="Times New Roman" w:hAnsi="Times New Roman" w:cs="Times New Roman"/>
          <w:color w:val="000000"/>
          <w:sz w:val="24"/>
          <w:szCs w:val="24"/>
        </w:rPr>
        <w:t>ал</w:t>
      </w:r>
      <w:proofErr w:type="spellEnd"/>
      <w:r w:rsidRPr="00361CF6">
        <w:rPr>
          <w:rFonts w:ascii="Times New Roman" w:hAnsi="Times New Roman" w:cs="Times New Roman"/>
          <w:color w:val="000000"/>
          <w:sz w:val="24"/>
          <w:szCs w:val="24"/>
        </w:rPr>
        <w:t xml:space="preserve">. 2, т. 3 </w:t>
      </w:r>
      <w:proofErr w:type="spellStart"/>
      <w:r w:rsidRPr="00361CF6">
        <w:rPr>
          <w:rFonts w:ascii="Times New Roman" w:hAnsi="Times New Roman" w:cs="Times New Roman"/>
          <w:color w:val="000000"/>
          <w:sz w:val="24"/>
          <w:szCs w:val="24"/>
        </w:rPr>
        <w:t>от</w:t>
      </w:r>
      <w:proofErr w:type="spellEnd"/>
      <w:r w:rsidRPr="00361CF6">
        <w:rPr>
          <w:rFonts w:ascii="Times New Roman" w:hAnsi="Times New Roman" w:cs="Times New Roman"/>
          <w:color w:val="000000"/>
          <w:sz w:val="24"/>
          <w:szCs w:val="24"/>
        </w:rPr>
        <w:t xml:space="preserve"> ЗУТ;</w:t>
      </w:r>
    </w:p>
    <w:p w14:paraId="04EDBA2F" w14:textId="77777777" w:rsidR="00361CF6" w:rsidRPr="00361CF6" w:rsidRDefault="00361CF6" w:rsidP="00361CF6">
      <w:pPr>
        <w:pStyle w:val="af9"/>
        <w:tabs>
          <w:tab w:val="left" w:pos="284"/>
          <w:tab w:val="left" w:pos="1134"/>
        </w:tabs>
        <w:spacing w:before="120" w:line="276" w:lineRule="auto"/>
        <w:ind w:left="12"/>
        <w:jc w:val="both"/>
        <w:rPr>
          <w:rFonts w:ascii="Times New Roman" w:hAnsi="Times New Roman" w:cs="Times New Roman"/>
          <w:color w:val="000000"/>
          <w:sz w:val="24"/>
          <w:szCs w:val="24"/>
        </w:rPr>
      </w:pPr>
      <w:r w:rsidRPr="00361CF6">
        <w:rPr>
          <w:rFonts w:ascii="Times New Roman" w:hAnsi="Times New Roman" w:cs="Times New Roman"/>
          <w:color w:val="000000"/>
          <w:sz w:val="24"/>
          <w:szCs w:val="24"/>
        </w:rPr>
        <w:t>-</w:t>
      </w:r>
      <w:r w:rsidRPr="00361CF6">
        <w:rPr>
          <w:rFonts w:ascii="Times New Roman" w:hAnsi="Times New Roman" w:cs="Times New Roman"/>
          <w:color w:val="000000"/>
          <w:sz w:val="24"/>
          <w:szCs w:val="24"/>
        </w:rPr>
        <w:tab/>
      </w:r>
      <w:proofErr w:type="spellStart"/>
      <w:r w:rsidRPr="00361CF6">
        <w:rPr>
          <w:rFonts w:ascii="Times New Roman" w:hAnsi="Times New Roman" w:cs="Times New Roman"/>
          <w:color w:val="000000"/>
          <w:sz w:val="24"/>
          <w:szCs w:val="24"/>
        </w:rPr>
        <w:t>Съхраняване</w:t>
      </w:r>
      <w:proofErr w:type="spellEnd"/>
      <w:r w:rsidRPr="00361CF6">
        <w:rPr>
          <w:rFonts w:ascii="Times New Roman" w:hAnsi="Times New Roman" w:cs="Times New Roman"/>
          <w:color w:val="000000"/>
          <w:sz w:val="24"/>
          <w:szCs w:val="24"/>
        </w:rPr>
        <w:t xml:space="preserve"> и </w:t>
      </w:r>
      <w:proofErr w:type="spellStart"/>
      <w:r w:rsidRPr="00361CF6">
        <w:rPr>
          <w:rFonts w:ascii="Times New Roman" w:hAnsi="Times New Roman" w:cs="Times New Roman"/>
          <w:color w:val="000000"/>
          <w:sz w:val="24"/>
          <w:szCs w:val="24"/>
        </w:rPr>
        <w:t>предоставяне</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при</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поискване</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от</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останалите</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участници</w:t>
      </w:r>
      <w:proofErr w:type="spellEnd"/>
      <w:r w:rsidRPr="00361CF6">
        <w:rPr>
          <w:rFonts w:ascii="Times New Roman" w:hAnsi="Times New Roman" w:cs="Times New Roman"/>
          <w:color w:val="000000"/>
          <w:sz w:val="24"/>
          <w:szCs w:val="24"/>
        </w:rPr>
        <w:t xml:space="preserve"> в </w:t>
      </w:r>
      <w:proofErr w:type="spellStart"/>
      <w:r w:rsidRPr="00361CF6">
        <w:rPr>
          <w:rFonts w:ascii="Times New Roman" w:hAnsi="Times New Roman" w:cs="Times New Roman"/>
          <w:color w:val="000000"/>
          <w:sz w:val="24"/>
          <w:szCs w:val="24"/>
        </w:rPr>
        <w:t>строителството</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или</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от</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контролен</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орган</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на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строителните</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книжа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заповедната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книга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на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строежа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по</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чл</w:t>
      </w:r>
      <w:proofErr w:type="spellEnd"/>
      <w:r w:rsidRPr="00361CF6">
        <w:rPr>
          <w:rFonts w:ascii="Times New Roman" w:hAnsi="Times New Roman" w:cs="Times New Roman"/>
          <w:color w:val="000000"/>
          <w:sz w:val="24"/>
          <w:szCs w:val="24"/>
        </w:rPr>
        <w:t xml:space="preserve">. 170, </w:t>
      </w:r>
      <w:proofErr w:type="spellStart"/>
      <w:r w:rsidRPr="00361CF6">
        <w:rPr>
          <w:rFonts w:ascii="Times New Roman" w:hAnsi="Times New Roman" w:cs="Times New Roman"/>
          <w:color w:val="000000"/>
          <w:sz w:val="24"/>
          <w:szCs w:val="24"/>
        </w:rPr>
        <w:t>ал</w:t>
      </w:r>
      <w:proofErr w:type="spellEnd"/>
      <w:r w:rsidRPr="00361CF6">
        <w:rPr>
          <w:rFonts w:ascii="Times New Roman" w:hAnsi="Times New Roman" w:cs="Times New Roman"/>
          <w:color w:val="000000"/>
          <w:sz w:val="24"/>
          <w:szCs w:val="24"/>
        </w:rPr>
        <w:t xml:space="preserve">. 3 </w:t>
      </w:r>
      <w:proofErr w:type="spellStart"/>
      <w:r w:rsidRPr="00361CF6">
        <w:rPr>
          <w:rFonts w:ascii="Times New Roman" w:hAnsi="Times New Roman" w:cs="Times New Roman"/>
          <w:color w:val="000000"/>
          <w:sz w:val="24"/>
          <w:szCs w:val="24"/>
        </w:rPr>
        <w:t>от</w:t>
      </w:r>
      <w:proofErr w:type="spellEnd"/>
      <w:r w:rsidRPr="00361CF6">
        <w:rPr>
          <w:rFonts w:ascii="Times New Roman" w:hAnsi="Times New Roman" w:cs="Times New Roman"/>
          <w:color w:val="000000"/>
          <w:sz w:val="24"/>
          <w:szCs w:val="24"/>
        </w:rPr>
        <w:t xml:space="preserve"> ЗУТ, </w:t>
      </w:r>
      <w:proofErr w:type="spellStart"/>
      <w:r w:rsidRPr="00361CF6">
        <w:rPr>
          <w:rFonts w:ascii="Times New Roman" w:hAnsi="Times New Roman" w:cs="Times New Roman"/>
          <w:color w:val="000000"/>
          <w:sz w:val="24"/>
          <w:szCs w:val="24"/>
        </w:rPr>
        <w:t>актовете</w:t>
      </w:r>
      <w:proofErr w:type="spellEnd"/>
      <w:r w:rsidRPr="00361CF6">
        <w:rPr>
          <w:rFonts w:ascii="Times New Roman" w:hAnsi="Times New Roman" w:cs="Times New Roman"/>
          <w:color w:val="000000"/>
          <w:sz w:val="24"/>
          <w:szCs w:val="24"/>
        </w:rPr>
        <w:t xml:space="preserve"> и </w:t>
      </w:r>
      <w:proofErr w:type="spellStart"/>
      <w:r w:rsidRPr="00361CF6">
        <w:rPr>
          <w:rFonts w:ascii="Times New Roman" w:hAnsi="Times New Roman" w:cs="Times New Roman"/>
          <w:color w:val="000000"/>
          <w:sz w:val="24"/>
          <w:szCs w:val="24"/>
        </w:rPr>
        <w:t>протоколите</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съставени</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по</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време</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на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строителството</w:t>
      </w:r>
      <w:proofErr w:type="spellEnd"/>
      <w:r w:rsidRPr="00361CF6">
        <w:rPr>
          <w:rFonts w:ascii="Times New Roman" w:hAnsi="Times New Roman" w:cs="Times New Roman"/>
          <w:color w:val="000000"/>
          <w:sz w:val="24"/>
          <w:szCs w:val="24"/>
        </w:rPr>
        <w:t xml:space="preserve">, и </w:t>
      </w:r>
      <w:proofErr w:type="spellStart"/>
      <w:r w:rsidRPr="00361CF6">
        <w:rPr>
          <w:rFonts w:ascii="Times New Roman" w:hAnsi="Times New Roman" w:cs="Times New Roman"/>
          <w:color w:val="000000"/>
          <w:sz w:val="24"/>
          <w:szCs w:val="24"/>
        </w:rPr>
        <w:t>друга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техническа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документация</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по</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изпълнението</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на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строежа</w:t>
      </w:r>
      <w:proofErr w:type="spellEnd"/>
      <w:r w:rsidRPr="00361CF6">
        <w:rPr>
          <w:rFonts w:ascii="Times New Roman" w:hAnsi="Times New Roman" w:cs="Times New Roman"/>
          <w:color w:val="000000"/>
          <w:sz w:val="24"/>
          <w:szCs w:val="24"/>
        </w:rPr>
        <w:t>;</w:t>
      </w:r>
    </w:p>
    <w:p w14:paraId="2F0C41DE" w14:textId="77777777" w:rsidR="00361CF6" w:rsidRPr="00361CF6" w:rsidRDefault="00361CF6" w:rsidP="00361CF6">
      <w:pPr>
        <w:pStyle w:val="af9"/>
        <w:tabs>
          <w:tab w:val="left" w:pos="284"/>
          <w:tab w:val="left" w:pos="1134"/>
        </w:tabs>
        <w:spacing w:before="120" w:line="276" w:lineRule="auto"/>
        <w:ind w:left="12"/>
        <w:jc w:val="both"/>
        <w:rPr>
          <w:rFonts w:ascii="Times New Roman" w:hAnsi="Times New Roman" w:cs="Times New Roman"/>
          <w:color w:val="000000"/>
          <w:sz w:val="24"/>
          <w:szCs w:val="24"/>
        </w:rPr>
      </w:pPr>
      <w:r w:rsidRPr="00361CF6">
        <w:rPr>
          <w:rFonts w:ascii="Times New Roman" w:hAnsi="Times New Roman" w:cs="Times New Roman"/>
          <w:color w:val="000000"/>
          <w:sz w:val="24"/>
          <w:szCs w:val="24"/>
        </w:rPr>
        <w:t>-</w:t>
      </w:r>
      <w:r w:rsidRPr="00361CF6">
        <w:rPr>
          <w:rFonts w:ascii="Times New Roman" w:hAnsi="Times New Roman" w:cs="Times New Roman"/>
          <w:color w:val="000000"/>
          <w:sz w:val="24"/>
          <w:szCs w:val="24"/>
        </w:rPr>
        <w:tab/>
      </w:r>
      <w:proofErr w:type="spellStart"/>
      <w:r w:rsidRPr="00361CF6">
        <w:rPr>
          <w:rFonts w:ascii="Times New Roman" w:hAnsi="Times New Roman" w:cs="Times New Roman"/>
          <w:color w:val="000000"/>
          <w:sz w:val="24"/>
          <w:szCs w:val="24"/>
        </w:rPr>
        <w:t>Изготвяне</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на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екзекутивна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документация</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съгласно</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чл</w:t>
      </w:r>
      <w:proofErr w:type="spellEnd"/>
      <w:r w:rsidRPr="00361CF6">
        <w:rPr>
          <w:rFonts w:ascii="Times New Roman" w:hAnsi="Times New Roman" w:cs="Times New Roman"/>
          <w:color w:val="000000"/>
          <w:sz w:val="24"/>
          <w:szCs w:val="24"/>
        </w:rPr>
        <w:t xml:space="preserve">. 175 </w:t>
      </w:r>
      <w:proofErr w:type="spellStart"/>
      <w:r w:rsidRPr="00361CF6">
        <w:rPr>
          <w:rFonts w:ascii="Times New Roman" w:hAnsi="Times New Roman" w:cs="Times New Roman"/>
          <w:color w:val="000000"/>
          <w:sz w:val="24"/>
          <w:szCs w:val="24"/>
        </w:rPr>
        <w:t>от</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Закона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за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устройство</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на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територията</w:t>
      </w:r>
      <w:proofErr w:type="spellEnd"/>
      <w:r w:rsidRPr="00361CF6">
        <w:rPr>
          <w:rFonts w:ascii="Times New Roman" w:hAnsi="Times New Roman" w:cs="Times New Roman"/>
          <w:color w:val="000000"/>
          <w:sz w:val="24"/>
          <w:szCs w:val="24"/>
        </w:rPr>
        <w:t xml:space="preserve"> и </w:t>
      </w:r>
      <w:proofErr w:type="spellStart"/>
      <w:r w:rsidRPr="00361CF6">
        <w:rPr>
          <w:rFonts w:ascii="Times New Roman" w:hAnsi="Times New Roman" w:cs="Times New Roman"/>
          <w:color w:val="000000"/>
          <w:sz w:val="24"/>
          <w:szCs w:val="24"/>
        </w:rPr>
        <w:t>кадастрални</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заснемания</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на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строежа</w:t>
      </w:r>
      <w:proofErr w:type="spellEnd"/>
      <w:r w:rsidRPr="00361CF6">
        <w:rPr>
          <w:rFonts w:ascii="Times New Roman" w:hAnsi="Times New Roman" w:cs="Times New Roman"/>
          <w:color w:val="000000"/>
          <w:sz w:val="24"/>
          <w:szCs w:val="24"/>
        </w:rPr>
        <w:t xml:space="preserve"> в </w:t>
      </w:r>
      <w:proofErr w:type="spellStart"/>
      <w:r w:rsidRPr="00361CF6">
        <w:rPr>
          <w:rFonts w:ascii="Times New Roman" w:hAnsi="Times New Roman" w:cs="Times New Roman"/>
          <w:color w:val="000000"/>
          <w:sz w:val="24"/>
          <w:szCs w:val="24"/>
        </w:rPr>
        <w:t>необходимия</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обхват</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за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изпълнение</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задълженията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на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Възложителя</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произтичащи</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от</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чл</w:t>
      </w:r>
      <w:proofErr w:type="spellEnd"/>
      <w:r w:rsidRPr="00361CF6">
        <w:rPr>
          <w:rFonts w:ascii="Times New Roman" w:hAnsi="Times New Roman" w:cs="Times New Roman"/>
          <w:color w:val="000000"/>
          <w:sz w:val="24"/>
          <w:szCs w:val="24"/>
        </w:rPr>
        <w:t xml:space="preserve">. 54а, </w:t>
      </w:r>
      <w:proofErr w:type="spellStart"/>
      <w:r w:rsidRPr="00361CF6">
        <w:rPr>
          <w:rFonts w:ascii="Times New Roman" w:hAnsi="Times New Roman" w:cs="Times New Roman"/>
          <w:color w:val="000000"/>
          <w:sz w:val="24"/>
          <w:szCs w:val="24"/>
        </w:rPr>
        <w:t>ал</w:t>
      </w:r>
      <w:proofErr w:type="spellEnd"/>
      <w:r w:rsidRPr="00361CF6">
        <w:rPr>
          <w:rFonts w:ascii="Times New Roman" w:hAnsi="Times New Roman" w:cs="Times New Roman"/>
          <w:color w:val="000000"/>
          <w:sz w:val="24"/>
          <w:szCs w:val="24"/>
        </w:rPr>
        <w:t xml:space="preserve">. 2 </w:t>
      </w:r>
      <w:proofErr w:type="spellStart"/>
      <w:r w:rsidRPr="00361CF6">
        <w:rPr>
          <w:rFonts w:ascii="Times New Roman" w:hAnsi="Times New Roman" w:cs="Times New Roman"/>
          <w:color w:val="000000"/>
          <w:sz w:val="24"/>
          <w:szCs w:val="24"/>
        </w:rPr>
        <w:t>от</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Закона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за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кадастъра</w:t>
      </w:r>
      <w:proofErr w:type="spellEnd"/>
      <w:r w:rsidRPr="00361CF6">
        <w:rPr>
          <w:rFonts w:ascii="Times New Roman" w:hAnsi="Times New Roman" w:cs="Times New Roman"/>
          <w:color w:val="000000"/>
          <w:sz w:val="24"/>
          <w:szCs w:val="24"/>
        </w:rPr>
        <w:t xml:space="preserve"> и </w:t>
      </w:r>
      <w:proofErr w:type="spellStart"/>
      <w:r w:rsidRPr="00361CF6">
        <w:rPr>
          <w:rFonts w:ascii="Times New Roman" w:hAnsi="Times New Roman" w:cs="Times New Roman"/>
          <w:color w:val="000000"/>
          <w:sz w:val="24"/>
          <w:szCs w:val="24"/>
        </w:rPr>
        <w:t>имотния</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регистър</w:t>
      </w:r>
      <w:proofErr w:type="spellEnd"/>
      <w:r w:rsidRPr="00361CF6">
        <w:rPr>
          <w:rFonts w:ascii="Times New Roman" w:hAnsi="Times New Roman" w:cs="Times New Roman"/>
          <w:color w:val="000000"/>
          <w:sz w:val="24"/>
          <w:szCs w:val="24"/>
        </w:rPr>
        <w:t>;</w:t>
      </w:r>
    </w:p>
    <w:p w14:paraId="04479C3F" w14:textId="77777777" w:rsidR="00361CF6" w:rsidRPr="00361CF6" w:rsidRDefault="00361CF6" w:rsidP="00361CF6">
      <w:pPr>
        <w:pStyle w:val="af9"/>
        <w:tabs>
          <w:tab w:val="left" w:pos="284"/>
          <w:tab w:val="left" w:pos="1134"/>
        </w:tabs>
        <w:spacing w:before="120" w:line="276" w:lineRule="auto"/>
        <w:ind w:left="12"/>
        <w:jc w:val="both"/>
        <w:rPr>
          <w:rFonts w:ascii="Times New Roman" w:hAnsi="Times New Roman" w:cs="Times New Roman"/>
          <w:color w:val="000000"/>
          <w:sz w:val="24"/>
          <w:szCs w:val="24"/>
        </w:rPr>
      </w:pPr>
      <w:r w:rsidRPr="00361CF6">
        <w:rPr>
          <w:rFonts w:ascii="Times New Roman" w:hAnsi="Times New Roman" w:cs="Times New Roman"/>
          <w:color w:val="000000"/>
          <w:sz w:val="24"/>
          <w:szCs w:val="24"/>
        </w:rPr>
        <w:t>-</w:t>
      </w:r>
      <w:r w:rsidRPr="00361CF6">
        <w:rPr>
          <w:rFonts w:ascii="Times New Roman" w:hAnsi="Times New Roman" w:cs="Times New Roman"/>
          <w:color w:val="000000"/>
          <w:sz w:val="24"/>
          <w:szCs w:val="24"/>
        </w:rPr>
        <w:tab/>
      </w:r>
      <w:proofErr w:type="spellStart"/>
      <w:r w:rsidRPr="00361CF6">
        <w:rPr>
          <w:rFonts w:ascii="Times New Roman" w:hAnsi="Times New Roman" w:cs="Times New Roman"/>
          <w:color w:val="000000"/>
          <w:sz w:val="24"/>
          <w:szCs w:val="24"/>
        </w:rPr>
        <w:t>Проби</w:t>
      </w:r>
      <w:proofErr w:type="spellEnd"/>
      <w:r w:rsidRPr="00361CF6">
        <w:rPr>
          <w:rFonts w:ascii="Times New Roman" w:hAnsi="Times New Roman" w:cs="Times New Roman"/>
          <w:color w:val="000000"/>
          <w:sz w:val="24"/>
          <w:szCs w:val="24"/>
        </w:rPr>
        <w:t xml:space="preserve"> и </w:t>
      </w:r>
      <w:proofErr w:type="spellStart"/>
      <w:r w:rsidRPr="00361CF6">
        <w:rPr>
          <w:rFonts w:ascii="Times New Roman" w:hAnsi="Times New Roman" w:cs="Times New Roman"/>
          <w:color w:val="000000"/>
          <w:sz w:val="24"/>
          <w:szCs w:val="24"/>
        </w:rPr>
        <w:t>изпитвания</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при</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завършване</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на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строителните</w:t>
      </w:r>
      <w:proofErr w:type="spellEnd"/>
      <w:r w:rsidRPr="00361CF6">
        <w:rPr>
          <w:rFonts w:ascii="Times New Roman" w:hAnsi="Times New Roman" w:cs="Times New Roman"/>
          <w:color w:val="000000"/>
          <w:sz w:val="24"/>
          <w:szCs w:val="24"/>
        </w:rPr>
        <w:t xml:space="preserve"> и </w:t>
      </w:r>
      <w:proofErr w:type="spellStart"/>
      <w:r w:rsidRPr="00361CF6">
        <w:rPr>
          <w:rFonts w:ascii="Times New Roman" w:hAnsi="Times New Roman" w:cs="Times New Roman"/>
          <w:color w:val="000000"/>
          <w:sz w:val="24"/>
          <w:szCs w:val="24"/>
        </w:rPr>
        <w:t>монтажните</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работи</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където</w:t>
      </w:r>
      <w:proofErr w:type="spellEnd"/>
      <w:r w:rsidRPr="00361CF6">
        <w:rPr>
          <w:rFonts w:ascii="Times New Roman" w:hAnsi="Times New Roman" w:cs="Times New Roman"/>
          <w:color w:val="000000"/>
          <w:sz w:val="24"/>
          <w:szCs w:val="24"/>
        </w:rPr>
        <w:t xml:space="preserve"> е </w:t>
      </w:r>
      <w:proofErr w:type="spellStart"/>
      <w:r w:rsidRPr="00361CF6">
        <w:rPr>
          <w:rFonts w:ascii="Times New Roman" w:hAnsi="Times New Roman" w:cs="Times New Roman"/>
          <w:color w:val="000000"/>
          <w:sz w:val="24"/>
          <w:szCs w:val="24"/>
        </w:rPr>
        <w:t>необходимо</w:t>
      </w:r>
      <w:proofErr w:type="spellEnd"/>
      <w:r w:rsidRPr="00361CF6">
        <w:rPr>
          <w:rFonts w:ascii="Times New Roman" w:hAnsi="Times New Roman" w:cs="Times New Roman"/>
          <w:color w:val="000000"/>
          <w:sz w:val="24"/>
          <w:szCs w:val="24"/>
        </w:rPr>
        <w:t>;</w:t>
      </w:r>
    </w:p>
    <w:p w14:paraId="4A41D203" w14:textId="77777777" w:rsidR="00361CF6" w:rsidRPr="00361CF6" w:rsidRDefault="00361CF6" w:rsidP="00361CF6">
      <w:pPr>
        <w:pStyle w:val="af9"/>
        <w:tabs>
          <w:tab w:val="left" w:pos="284"/>
          <w:tab w:val="left" w:pos="1134"/>
        </w:tabs>
        <w:spacing w:before="120" w:line="276" w:lineRule="auto"/>
        <w:ind w:left="12"/>
        <w:jc w:val="both"/>
        <w:rPr>
          <w:rFonts w:ascii="Times New Roman" w:hAnsi="Times New Roman" w:cs="Times New Roman"/>
          <w:color w:val="000000"/>
          <w:sz w:val="24"/>
          <w:szCs w:val="24"/>
        </w:rPr>
      </w:pPr>
      <w:r w:rsidRPr="00361CF6">
        <w:rPr>
          <w:rFonts w:ascii="Times New Roman" w:hAnsi="Times New Roman" w:cs="Times New Roman"/>
          <w:color w:val="000000"/>
          <w:sz w:val="24"/>
          <w:szCs w:val="24"/>
        </w:rPr>
        <w:t>-</w:t>
      </w:r>
      <w:r w:rsidRPr="00361CF6">
        <w:rPr>
          <w:rFonts w:ascii="Times New Roman" w:hAnsi="Times New Roman" w:cs="Times New Roman"/>
          <w:color w:val="000000"/>
          <w:sz w:val="24"/>
          <w:szCs w:val="24"/>
        </w:rPr>
        <w:tab/>
      </w:r>
      <w:proofErr w:type="spellStart"/>
      <w:r w:rsidRPr="00361CF6">
        <w:rPr>
          <w:rFonts w:ascii="Times New Roman" w:hAnsi="Times New Roman" w:cs="Times New Roman"/>
          <w:color w:val="000000"/>
          <w:sz w:val="24"/>
          <w:szCs w:val="24"/>
        </w:rPr>
        <w:t>Съдействие</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при</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организирането</w:t>
      </w:r>
      <w:proofErr w:type="spellEnd"/>
      <w:r w:rsidRPr="00361CF6">
        <w:rPr>
          <w:rFonts w:ascii="Times New Roman" w:hAnsi="Times New Roman" w:cs="Times New Roman"/>
          <w:color w:val="000000"/>
          <w:sz w:val="24"/>
          <w:szCs w:val="24"/>
        </w:rPr>
        <w:t xml:space="preserve"> и </w:t>
      </w:r>
      <w:proofErr w:type="spellStart"/>
      <w:r w:rsidRPr="00361CF6">
        <w:rPr>
          <w:rFonts w:ascii="Times New Roman" w:hAnsi="Times New Roman" w:cs="Times New Roman"/>
          <w:color w:val="000000"/>
          <w:sz w:val="24"/>
          <w:szCs w:val="24"/>
        </w:rPr>
        <w:t>провеждането</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на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необходимите</w:t>
      </w:r>
      <w:proofErr w:type="spellEnd"/>
      <w:r w:rsidRPr="00361CF6">
        <w:rPr>
          <w:rFonts w:ascii="Times New Roman" w:hAnsi="Times New Roman" w:cs="Times New Roman"/>
          <w:color w:val="000000"/>
          <w:sz w:val="24"/>
          <w:szCs w:val="24"/>
        </w:rPr>
        <w:t xml:space="preserve"> 72-часовите </w:t>
      </w:r>
      <w:proofErr w:type="spellStart"/>
      <w:r w:rsidRPr="00361CF6">
        <w:rPr>
          <w:rFonts w:ascii="Times New Roman" w:hAnsi="Times New Roman" w:cs="Times New Roman"/>
          <w:color w:val="000000"/>
          <w:sz w:val="24"/>
          <w:szCs w:val="24"/>
        </w:rPr>
        <w:t>проби</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при</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експлоатационни</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условия</w:t>
      </w:r>
      <w:proofErr w:type="spellEnd"/>
      <w:r w:rsidRPr="00361CF6">
        <w:rPr>
          <w:rFonts w:ascii="Times New Roman" w:hAnsi="Times New Roman" w:cs="Times New Roman"/>
          <w:color w:val="000000"/>
          <w:sz w:val="24"/>
          <w:szCs w:val="24"/>
        </w:rPr>
        <w:t>;</w:t>
      </w:r>
    </w:p>
    <w:p w14:paraId="5A228E9C" w14:textId="77777777" w:rsidR="00361CF6" w:rsidRPr="00361CF6" w:rsidRDefault="00361CF6" w:rsidP="00361CF6">
      <w:pPr>
        <w:pStyle w:val="af9"/>
        <w:tabs>
          <w:tab w:val="left" w:pos="284"/>
          <w:tab w:val="left" w:pos="1134"/>
        </w:tabs>
        <w:spacing w:before="120" w:line="276" w:lineRule="auto"/>
        <w:ind w:left="12"/>
        <w:jc w:val="both"/>
        <w:rPr>
          <w:rFonts w:ascii="Times New Roman" w:hAnsi="Times New Roman" w:cs="Times New Roman"/>
          <w:color w:val="000000"/>
          <w:sz w:val="24"/>
          <w:szCs w:val="24"/>
        </w:rPr>
      </w:pPr>
      <w:r w:rsidRPr="00361CF6">
        <w:rPr>
          <w:rFonts w:ascii="Times New Roman" w:hAnsi="Times New Roman" w:cs="Times New Roman"/>
          <w:color w:val="000000"/>
          <w:sz w:val="24"/>
          <w:szCs w:val="24"/>
        </w:rPr>
        <w:t>-</w:t>
      </w:r>
      <w:r w:rsidRPr="00361CF6">
        <w:rPr>
          <w:rFonts w:ascii="Times New Roman" w:hAnsi="Times New Roman" w:cs="Times New Roman"/>
          <w:color w:val="000000"/>
          <w:sz w:val="24"/>
          <w:szCs w:val="24"/>
        </w:rPr>
        <w:tab/>
      </w:r>
      <w:proofErr w:type="spellStart"/>
      <w:r w:rsidRPr="00361CF6">
        <w:rPr>
          <w:rFonts w:ascii="Times New Roman" w:hAnsi="Times New Roman" w:cs="Times New Roman"/>
          <w:color w:val="000000"/>
          <w:sz w:val="24"/>
          <w:szCs w:val="24"/>
        </w:rPr>
        <w:t>Отстраняване</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на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всички</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констатирани</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дефекти</w:t>
      </w:r>
      <w:proofErr w:type="spellEnd"/>
      <w:r w:rsidRPr="00361CF6">
        <w:rPr>
          <w:rFonts w:ascii="Times New Roman" w:hAnsi="Times New Roman" w:cs="Times New Roman"/>
          <w:color w:val="000000"/>
          <w:sz w:val="24"/>
          <w:szCs w:val="24"/>
        </w:rPr>
        <w:t xml:space="preserve"> в </w:t>
      </w:r>
      <w:proofErr w:type="spellStart"/>
      <w:r w:rsidRPr="00361CF6">
        <w:rPr>
          <w:rFonts w:ascii="Times New Roman" w:hAnsi="Times New Roman" w:cs="Times New Roman"/>
          <w:color w:val="000000"/>
          <w:sz w:val="24"/>
          <w:szCs w:val="24"/>
        </w:rPr>
        <w:t>рамките</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на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гаранционния</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срок</w:t>
      </w:r>
      <w:proofErr w:type="spellEnd"/>
      <w:r w:rsidRPr="00361CF6">
        <w:rPr>
          <w:rFonts w:ascii="Times New Roman" w:hAnsi="Times New Roman" w:cs="Times New Roman"/>
          <w:color w:val="000000"/>
          <w:sz w:val="24"/>
          <w:szCs w:val="24"/>
        </w:rPr>
        <w:t>;</w:t>
      </w:r>
    </w:p>
    <w:p w14:paraId="7AC5E87C" w14:textId="77777777" w:rsidR="00361CF6" w:rsidRPr="00361CF6" w:rsidRDefault="00361CF6" w:rsidP="00361CF6">
      <w:pPr>
        <w:pStyle w:val="af9"/>
        <w:tabs>
          <w:tab w:val="left" w:pos="284"/>
          <w:tab w:val="left" w:pos="1134"/>
        </w:tabs>
        <w:spacing w:before="120" w:line="276" w:lineRule="auto"/>
        <w:ind w:left="12"/>
        <w:jc w:val="both"/>
        <w:rPr>
          <w:rFonts w:ascii="Times New Roman" w:hAnsi="Times New Roman" w:cs="Times New Roman"/>
          <w:color w:val="000000"/>
          <w:sz w:val="24"/>
          <w:szCs w:val="24"/>
        </w:rPr>
      </w:pPr>
      <w:r w:rsidRPr="00361CF6">
        <w:rPr>
          <w:rFonts w:ascii="Times New Roman" w:hAnsi="Times New Roman" w:cs="Times New Roman"/>
          <w:color w:val="000000"/>
          <w:sz w:val="24"/>
          <w:szCs w:val="24"/>
        </w:rPr>
        <w:t>-</w:t>
      </w:r>
      <w:r w:rsidRPr="00361CF6">
        <w:rPr>
          <w:rFonts w:ascii="Times New Roman" w:hAnsi="Times New Roman" w:cs="Times New Roman"/>
          <w:color w:val="000000"/>
          <w:sz w:val="24"/>
          <w:szCs w:val="24"/>
        </w:rPr>
        <w:tab/>
      </w:r>
      <w:proofErr w:type="spellStart"/>
      <w:r w:rsidRPr="00361CF6">
        <w:rPr>
          <w:rFonts w:ascii="Times New Roman" w:hAnsi="Times New Roman" w:cs="Times New Roman"/>
          <w:color w:val="000000"/>
          <w:sz w:val="24"/>
          <w:szCs w:val="24"/>
        </w:rPr>
        <w:t>Гаранционно</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обслужване</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до</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изтичане</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на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гаранционния</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срок</w:t>
      </w:r>
      <w:proofErr w:type="spellEnd"/>
      <w:r w:rsidRPr="00361CF6">
        <w:rPr>
          <w:rFonts w:ascii="Times New Roman" w:hAnsi="Times New Roman" w:cs="Times New Roman"/>
          <w:color w:val="000000"/>
          <w:sz w:val="24"/>
          <w:szCs w:val="24"/>
        </w:rPr>
        <w:t>;</w:t>
      </w:r>
    </w:p>
    <w:p w14:paraId="1574D9E1" w14:textId="27E969EF" w:rsidR="00361CF6" w:rsidRPr="003D4896" w:rsidRDefault="00361CF6" w:rsidP="00361CF6">
      <w:pPr>
        <w:pStyle w:val="af9"/>
        <w:tabs>
          <w:tab w:val="left" w:pos="284"/>
          <w:tab w:val="left" w:pos="1134"/>
        </w:tabs>
        <w:spacing w:before="120" w:line="276" w:lineRule="auto"/>
        <w:ind w:left="12"/>
        <w:jc w:val="both"/>
        <w:rPr>
          <w:rFonts w:ascii="Times New Roman" w:hAnsi="Times New Roman" w:cs="Times New Roman"/>
          <w:color w:val="000000"/>
          <w:sz w:val="24"/>
          <w:szCs w:val="24"/>
        </w:rPr>
      </w:pPr>
      <w:r w:rsidRPr="00361CF6">
        <w:rPr>
          <w:rFonts w:ascii="Times New Roman" w:hAnsi="Times New Roman" w:cs="Times New Roman"/>
          <w:color w:val="000000"/>
          <w:sz w:val="24"/>
          <w:szCs w:val="24"/>
        </w:rPr>
        <w:t>-</w:t>
      </w:r>
      <w:r w:rsidRPr="00361CF6">
        <w:rPr>
          <w:rFonts w:ascii="Times New Roman" w:hAnsi="Times New Roman" w:cs="Times New Roman"/>
          <w:color w:val="000000"/>
          <w:sz w:val="24"/>
          <w:szCs w:val="24"/>
        </w:rPr>
        <w:tab/>
      </w:r>
      <w:proofErr w:type="spellStart"/>
      <w:r w:rsidRPr="00361CF6">
        <w:rPr>
          <w:rFonts w:ascii="Times New Roman" w:hAnsi="Times New Roman" w:cs="Times New Roman"/>
          <w:color w:val="000000"/>
          <w:sz w:val="24"/>
          <w:szCs w:val="24"/>
        </w:rPr>
        <w:t>Изпълнение</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на</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административните</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изисквания</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съгласно</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приложимото</w:t>
      </w:r>
      <w:proofErr w:type="spellEnd"/>
      <w:r w:rsidRPr="00361CF6">
        <w:rPr>
          <w:rFonts w:ascii="Times New Roman" w:hAnsi="Times New Roman" w:cs="Times New Roman"/>
          <w:color w:val="000000"/>
          <w:sz w:val="24"/>
          <w:szCs w:val="24"/>
        </w:rPr>
        <w:t xml:space="preserve"> </w:t>
      </w:r>
      <w:proofErr w:type="spellStart"/>
      <w:r w:rsidRPr="00361CF6">
        <w:rPr>
          <w:rFonts w:ascii="Times New Roman" w:hAnsi="Times New Roman" w:cs="Times New Roman"/>
          <w:color w:val="000000"/>
          <w:sz w:val="24"/>
          <w:szCs w:val="24"/>
        </w:rPr>
        <w:t>законодателство</w:t>
      </w:r>
      <w:proofErr w:type="spellEnd"/>
    </w:p>
    <w:p w14:paraId="3ED757E4" w14:textId="0457DCF2" w:rsidR="00361CF6" w:rsidRPr="003D4896" w:rsidRDefault="00361CF6" w:rsidP="00B4310B">
      <w:pPr>
        <w:pStyle w:val="1"/>
        <w:tabs>
          <w:tab w:val="left" w:pos="284"/>
        </w:tabs>
        <w:spacing w:before="120"/>
        <w:ind w:left="12"/>
        <w:jc w:val="both"/>
        <w:rPr>
          <w:rFonts w:ascii="Times New Roman" w:hAnsi="Times New Roman" w:cs="Times New Roman"/>
          <w:sz w:val="24"/>
          <w:szCs w:val="24"/>
        </w:rPr>
      </w:pPr>
      <w:bookmarkStart w:id="20" w:name="_Toc502878973"/>
      <w:r w:rsidRPr="003D4896">
        <w:rPr>
          <w:rFonts w:ascii="Times New Roman" w:hAnsi="Times New Roman" w:cs="Times New Roman"/>
          <w:sz w:val="24"/>
          <w:szCs w:val="24"/>
        </w:rPr>
        <w:t>3.3</w:t>
      </w:r>
      <w:r w:rsidR="00C460EA">
        <w:rPr>
          <w:rFonts w:ascii="Times New Roman" w:hAnsi="Times New Roman" w:cs="Times New Roman"/>
          <w:sz w:val="24"/>
          <w:szCs w:val="24"/>
        </w:rPr>
        <w:t>.</w:t>
      </w:r>
      <w:r w:rsidRPr="003D4896">
        <w:rPr>
          <w:rFonts w:ascii="Times New Roman" w:hAnsi="Times New Roman" w:cs="Times New Roman"/>
          <w:sz w:val="24"/>
          <w:szCs w:val="24"/>
        </w:rPr>
        <w:tab/>
        <w:t>Местоположение и териториален обхват</w:t>
      </w:r>
      <w:bookmarkEnd w:id="15"/>
      <w:bookmarkEnd w:id="20"/>
      <w:r w:rsidRPr="003D4896">
        <w:rPr>
          <w:rFonts w:ascii="Times New Roman" w:hAnsi="Times New Roman" w:cs="Times New Roman"/>
          <w:sz w:val="24"/>
          <w:szCs w:val="24"/>
        </w:rPr>
        <w:t>, настоящо състояние и техническо решение</w:t>
      </w:r>
    </w:p>
    <w:p w14:paraId="68DD298E" w14:textId="124BE333" w:rsidR="003F5CFA" w:rsidRPr="00C460EA" w:rsidRDefault="00361CF6" w:rsidP="00C460EA">
      <w:pPr>
        <w:pStyle w:val="af9"/>
        <w:spacing w:before="120" w:line="276" w:lineRule="auto"/>
        <w:ind w:left="12"/>
        <w:jc w:val="both"/>
        <w:rPr>
          <w:rFonts w:ascii="Times New Roman" w:hAnsi="Times New Roman" w:cs="Times New Roman"/>
          <w:sz w:val="24"/>
          <w:szCs w:val="24"/>
          <w:lang w:val="bg-BG"/>
        </w:rPr>
      </w:pPr>
      <w:proofErr w:type="spellStart"/>
      <w:r w:rsidRPr="003D4896">
        <w:rPr>
          <w:rFonts w:ascii="Times New Roman" w:hAnsi="Times New Roman" w:cs="Times New Roman"/>
          <w:sz w:val="24"/>
          <w:szCs w:val="24"/>
        </w:rPr>
        <w:t>Теренът</w:t>
      </w:r>
      <w:proofErr w:type="spellEnd"/>
      <w:r w:rsidRPr="003D4896">
        <w:rPr>
          <w:rFonts w:ascii="Times New Roman" w:hAnsi="Times New Roman" w:cs="Times New Roman"/>
          <w:sz w:val="24"/>
          <w:szCs w:val="24"/>
        </w:rPr>
        <w:t>,</w:t>
      </w:r>
      <w:r w:rsidR="003F5CFA">
        <w:rPr>
          <w:rFonts w:ascii="Times New Roman" w:hAnsi="Times New Roman" w:cs="Times New Roman"/>
          <w:sz w:val="24"/>
          <w:szCs w:val="24"/>
          <w:lang w:val="bg-BG"/>
        </w:rPr>
        <w:t xml:space="preserve"> </w:t>
      </w:r>
      <w:proofErr w:type="spellStart"/>
      <w:r w:rsidRPr="003D4896">
        <w:rPr>
          <w:rFonts w:ascii="Times New Roman" w:hAnsi="Times New Roman" w:cs="Times New Roman"/>
          <w:sz w:val="24"/>
          <w:szCs w:val="24"/>
        </w:rPr>
        <w:t>предмет</w:t>
      </w:r>
      <w:proofErr w:type="spellEnd"/>
      <w:r w:rsidRPr="003D4896">
        <w:rPr>
          <w:rFonts w:ascii="Times New Roman" w:hAnsi="Times New Roman" w:cs="Times New Roman"/>
          <w:sz w:val="24"/>
          <w:szCs w:val="24"/>
        </w:rPr>
        <w:t xml:space="preserve"> </w:t>
      </w:r>
      <w:proofErr w:type="spellStart"/>
      <w:r w:rsidRPr="003D4896">
        <w:rPr>
          <w:rFonts w:ascii="Times New Roman" w:hAnsi="Times New Roman" w:cs="Times New Roman"/>
          <w:sz w:val="24"/>
          <w:szCs w:val="24"/>
        </w:rPr>
        <w:t>на</w:t>
      </w:r>
      <w:proofErr w:type="spellEnd"/>
      <w:r w:rsidRPr="003D4896">
        <w:rPr>
          <w:rFonts w:ascii="Times New Roman" w:hAnsi="Times New Roman" w:cs="Times New Roman"/>
          <w:sz w:val="24"/>
          <w:szCs w:val="24"/>
        </w:rPr>
        <w:t xml:space="preserve"> </w:t>
      </w:r>
      <w:proofErr w:type="spellStart"/>
      <w:r w:rsidRPr="003D4896">
        <w:rPr>
          <w:rFonts w:ascii="Times New Roman" w:hAnsi="Times New Roman" w:cs="Times New Roman"/>
          <w:sz w:val="24"/>
          <w:szCs w:val="24"/>
        </w:rPr>
        <w:t>интервенцията</w:t>
      </w:r>
      <w:proofErr w:type="spellEnd"/>
      <w:r w:rsidRPr="003D4896">
        <w:rPr>
          <w:rFonts w:ascii="Times New Roman" w:hAnsi="Times New Roman" w:cs="Times New Roman"/>
          <w:sz w:val="24"/>
          <w:szCs w:val="24"/>
        </w:rPr>
        <w:t xml:space="preserve">, </w:t>
      </w:r>
      <w:r w:rsidR="003F5CFA">
        <w:rPr>
          <w:rFonts w:ascii="Times New Roman" w:hAnsi="Times New Roman" w:cs="Times New Roman"/>
          <w:sz w:val="24"/>
          <w:szCs w:val="24"/>
          <w:lang w:val="bg-BG"/>
        </w:rPr>
        <w:t>се намира в урбанизираната част на с. Минерални бани. П</w:t>
      </w:r>
      <w:proofErr w:type="spellStart"/>
      <w:r w:rsidRPr="003D4896">
        <w:rPr>
          <w:rFonts w:ascii="Times New Roman" w:hAnsi="Times New Roman" w:cs="Times New Roman"/>
          <w:sz w:val="24"/>
          <w:szCs w:val="24"/>
        </w:rPr>
        <w:t>редставлява</w:t>
      </w:r>
      <w:proofErr w:type="spellEnd"/>
      <w:r w:rsidRPr="003D4896">
        <w:rPr>
          <w:rFonts w:ascii="Times New Roman" w:hAnsi="Times New Roman" w:cs="Times New Roman"/>
          <w:sz w:val="24"/>
          <w:szCs w:val="24"/>
        </w:rPr>
        <w:t xml:space="preserve"> </w:t>
      </w:r>
      <w:r w:rsidR="003D4896" w:rsidRPr="003D4896">
        <w:rPr>
          <w:rFonts w:ascii="Times New Roman" w:hAnsi="Times New Roman" w:cs="Times New Roman"/>
          <w:sz w:val="24"/>
          <w:szCs w:val="24"/>
          <w:lang w:val="bg-BG"/>
        </w:rPr>
        <w:t>подземна инфраструктура –</w:t>
      </w:r>
      <w:r w:rsidR="003F5CFA">
        <w:rPr>
          <w:rFonts w:ascii="Times New Roman" w:hAnsi="Times New Roman" w:cs="Times New Roman"/>
          <w:sz w:val="24"/>
          <w:szCs w:val="24"/>
          <w:lang w:val="bg-BG"/>
        </w:rPr>
        <w:t xml:space="preserve"> </w:t>
      </w:r>
      <w:r w:rsidR="003F5CFA" w:rsidRPr="003F5CFA">
        <w:rPr>
          <w:rFonts w:ascii="Times New Roman" w:hAnsi="Times New Roman" w:cs="Times New Roman"/>
          <w:sz w:val="24"/>
          <w:szCs w:val="24"/>
          <w:lang w:val="bg-BG"/>
        </w:rPr>
        <w:t xml:space="preserve">водопроводи за питейна, поливна и минерална вода </w:t>
      </w:r>
      <w:r w:rsidR="003F5CFA">
        <w:rPr>
          <w:rFonts w:ascii="Times New Roman" w:hAnsi="Times New Roman" w:cs="Times New Roman"/>
          <w:sz w:val="24"/>
          <w:szCs w:val="24"/>
          <w:lang w:val="bg-BG"/>
        </w:rPr>
        <w:t xml:space="preserve">и дъждовна канализация за отвеждане на дъждовни води до съществуващ канализационен клон. Общата дължина на проводите е </w:t>
      </w:r>
      <w:r w:rsidR="003F5CFA" w:rsidRPr="003F5CFA">
        <w:rPr>
          <w:rFonts w:ascii="Times New Roman" w:hAnsi="Times New Roman" w:cs="Times New Roman"/>
          <w:sz w:val="24"/>
          <w:szCs w:val="24"/>
          <w:lang w:val="bg-BG"/>
        </w:rPr>
        <w:t>1</w:t>
      </w:r>
      <w:r w:rsidR="003F5CFA">
        <w:rPr>
          <w:rFonts w:ascii="Times New Roman" w:hAnsi="Times New Roman" w:cs="Times New Roman"/>
          <w:sz w:val="24"/>
          <w:szCs w:val="24"/>
          <w:lang w:val="bg-BG"/>
        </w:rPr>
        <w:t> </w:t>
      </w:r>
      <w:r w:rsidR="003F5CFA" w:rsidRPr="003F5CFA">
        <w:rPr>
          <w:rFonts w:ascii="Times New Roman" w:hAnsi="Times New Roman" w:cs="Times New Roman"/>
          <w:sz w:val="24"/>
          <w:szCs w:val="24"/>
          <w:lang w:val="bg-BG"/>
        </w:rPr>
        <w:t>249</w:t>
      </w:r>
      <w:r w:rsidR="003F5CFA">
        <w:rPr>
          <w:rFonts w:ascii="Times New Roman" w:hAnsi="Times New Roman" w:cs="Times New Roman"/>
          <w:sz w:val="24"/>
          <w:szCs w:val="24"/>
          <w:lang w:val="bg-BG"/>
        </w:rPr>
        <w:t>,</w:t>
      </w:r>
      <w:r w:rsidR="003F5CFA" w:rsidRPr="003F5CFA">
        <w:rPr>
          <w:rFonts w:ascii="Times New Roman" w:hAnsi="Times New Roman" w:cs="Times New Roman"/>
          <w:sz w:val="24"/>
          <w:szCs w:val="24"/>
          <w:lang w:val="bg-BG"/>
        </w:rPr>
        <w:t>33</w:t>
      </w:r>
      <w:r w:rsidR="003F5CFA">
        <w:rPr>
          <w:rFonts w:ascii="Times New Roman" w:hAnsi="Times New Roman" w:cs="Times New Roman"/>
          <w:sz w:val="24"/>
          <w:szCs w:val="24"/>
          <w:lang w:val="bg-BG"/>
        </w:rPr>
        <w:t xml:space="preserve"> м.</w:t>
      </w:r>
    </w:p>
    <w:p w14:paraId="09D2BE2C" w14:textId="77777777" w:rsidR="00DF1189" w:rsidRPr="0082170C" w:rsidRDefault="00DF1189" w:rsidP="00DF1189">
      <w:pPr>
        <w:pStyle w:val="1"/>
        <w:spacing w:before="120"/>
        <w:rPr>
          <w:rFonts w:ascii="Times New Roman" w:hAnsi="Times New Roman"/>
          <w:sz w:val="24"/>
          <w:szCs w:val="24"/>
        </w:rPr>
      </w:pPr>
      <w:bookmarkStart w:id="21" w:name="_Toc5754452"/>
      <w:r w:rsidRPr="0082170C">
        <w:rPr>
          <w:rFonts w:ascii="Times New Roman" w:hAnsi="Times New Roman"/>
          <w:sz w:val="24"/>
          <w:szCs w:val="24"/>
        </w:rPr>
        <w:t>3.4.</w:t>
      </w:r>
      <w:r w:rsidRPr="0082170C">
        <w:rPr>
          <w:rFonts w:ascii="Times New Roman" w:hAnsi="Times New Roman"/>
          <w:sz w:val="24"/>
          <w:szCs w:val="24"/>
        </w:rPr>
        <w:tab/>
        <w:t>Приложимо законодателство и документи</w:t>
      </w:r>
      <w:bookmarkEnd w:id="21"/>
    </w:p>
    <w:p w14:paraId="74D658A6" w14:textId="43B1A4CE" w:rsidR="00DF1189" w:rsidRPr="0082170C" w:rsidRDefault="00DF1189" w:rsidP="00DF1189">
      <w:pPr>
        <w:spacing w:before="120"/>
        <w:jc w:val="both"/>
      </w:pPr>
      <w:r w:rsidRPr="0082170C">
        <w:rPr>
          <w:bCs/>
        </w:rPr>
        <w:t xml:space="preserve">При изпълнение на задълженията си </w:t>
      </w:r>
      <w:r w:rsidR="00986270">
        <w:rPr>
          <w:bCs/>
        </w:rPr>
        <w:t xml:space="preserve">по бъдещата обществена поръчка </w:t>
      </w:r>
      <w:r w:rsidRPr="0082170C">
        <w:rPr>
          <w:bCs/>
        </w:rPr>
        <w:t>Изпълнителят с</w:t>
      </w:r>
      <w:r>
        <w:rPr>
          <w:bCs/>
        </w:rPr>
        <w:t>ледва да спазва изискванията на д</w:t>
      </w:r>
      <w:r w:rsidRPr="0082170C">
        <w:t>ействащото българско законодателство и в частност на:</w:t>
      </w:r>
    </w:p>
    <w:p w14:paraId="5E13E11F" w14:textId="77777777" w:rsidR="00DF1189" w:rsidRPr="00381C67" w:rsidRDefault="00DF1189" w:rsidP="00C460EA">
      <w:pPr>
        <w:numPr>
          <w:ilvl w:val="0"/>
          <w:numId w:val="19"/>
        </w:numPr>
        <w:tabs>
          <w:tab w:val="left" w:pos="284"/>
        </w:tabs>
        <w:spacing w:before="120"/>
        <w:ind w:left="0" w:firstLine="0"/>
        <w:jc w:val="both"/>
      </w:pPr>
      <w:r w:rsidRPr="00381C67">
        <w:t>Закон за обществените поръчки (ЗОП);</w:t>
      </w:r>
    </w:p>
    <w:p w14:paraId="3BB0562D" w14:textId="77777777" w:rsidR="00DF1189" w:rsidRPr="00381C67" w:rsidRDefault="00DF1189" w:rsidP="00C460EA">
      <w:pPr>
        <w:numPr>
          <w:ilvl w:val="0"/>
          <w:numId w:val="19"/>
        </w:numPr>
        <w:tabs>
          <w:tab w:val="left" w:pos="284"/>
        </w:tabs>
        <w:spacing w:before="120"/>
        <w:ind w:left="0" w:firstLine="0"/>
        <w:jc w:val="both"/>
      </w:pPr>
      <w:r w:rsidRPr="00381C67">
        <w:lastRenderedPageBreak/>
        <w:t>Закон за кадастъра и имотния регистър (ЗКИР);</w:t>
      </w:r>
    </w:p>
    <w:p w14:paraId="76E6D61C" w14:textId="77777777" w:rsidR="00DF1189" w:rsidRPr="00381C67" w:rsidRDefault="00DF1189" w:rsidP="00C460EA">
      <w:pPr>
        <w:numPr>
          <w:ilvl w:val="0"/>
          <w:numId w:val="19"/>
        </w:numPr>
        <w:tabs>
          <w:tab w:val="left" w:pos="284"/>
        </w:tabs>
        <w:spacing w:before="120"/>
        <w:ind w:left="0" w:firstLine="0"/>
        <w:jc w:val="both"/>
      </w:pPr>
      <w:r w:rsidRPr="00381C67">
        <w:t>Закон за устройство на територията (ЗУТ);</w:t>
      </w:r>
    </w:p>
    <w:p w14:paraId="10B0E13E" w14:textId="77777777" w:rsidR="00DF1189" w:rsidRPr="00381C67" w:rsidRDefault="00DF1189" w:rsidP="00C460EA">
      <w:pPr>
        <w:numPr>
          <w:ilvl w:val="0"/>
          <w:numId w:val="19"/>
        </w:numPr>
        <w:tabs>
          <w:tab w:val="left" w:pos="284"/>
        </w:tabs>
        <w:spacing w:before="120"/>
        <w:ind w:left="0" w:firstLine="0"/>
        <w:jc w:val="both"/>
      </w:pPr>
      <w:r w:rsidRPr="00381C67">
        <w:t>Закон за камарата на строителите (ЗКС);</w:t>
      </w:r>
    </w:p>
    <w:p w14:paraId="6CBDBEBE" w14:textId="77777777" w:rsidR="00DF1189" w:rsidRPr="00381C67" w:rsidRDefault="00DF1189" w:rsidP="00C460EA">
      <w:pPr>
        <w:numPr>
          <w:ilvl w:val="0"/>
          <w:numId w:val="19"/>
        </w:numPr>
        <w:tabs>
          <w:tab w:val="left" w:pos="284"/>
        </w:tabs>
        <w:spacing w:before="120"/>
        <w:ind w:left="0" w:firstLine="0"/>
        <w:jc w:val="both"/>
      </w:pPr>
      <w:r w:rsidRPr="00381C67">
        <w:t>Закон за признаване на професионални квалификации (ЗППК);</w:t>
      </w:r>
    </w:p>
    <w:p w14:paraId="464B7A35" w14:textId="77777777" w:rsidR="00DF1189" w:rsidRPr="00381C67" w:rsidRDefault="00DF1189" w:rsidP="00C460EA">
      <w:pPr>
        <w:numPr>
          <w:ilvl w:val="0"/>
          <w:numId w:val="19"/>
        </w:numPr>
        <w:tabs>
          <w:tab w:val="left" w:pos="284"/>
        </w:tabs>
        <w:spacing w:before="120"/>
        <w:ind w:left="0" w:firstLine="0"/>
        <w:jc w:val="both"/>
      </w:pPr>
      <w:r w:rsidRPr="00381C67">
        <w:t>Закон за авторското право и сродните му права (ЗАПСП);</w:t>
      </w:r>
    </w:p>
    <w:p w14:paraId="589C0E68" w14:textId="77777777" w:rsidR="00DF1189" w:rsidRPr="00381C67" w:rsidRDefault="00DF1189" w:rsidP="00C460EA">
      <w:pPr>
        <w:numPr>
          <w:ilvl w:val="0"/>
          <w:numId w:val="19"/>
        </w:numPr>
        <w:tabs>
          <w:tab w:val="left" w:pos="284"/>
        </w:tabs>
        <w:spacing w:before="120"/>
        <w:ind w:left="0" w:firstLine="0"/>
        <w:jc w:val="both"/>
      </w:pPr>
      <w:r w:rsidRPr="00381C67">
        <w:t>Закон за управление на отпадъците (ЗУО);</w:t>
      </w:r>
    </w:p>
    <w:p w14:paraId="75E18CBC" w14:textId="77777777" w:rsidR="00DF1189" w:rsidRPr="00381C67" w:rsidRDefault="00DF1189" w:rsidP="00C460EA">
      <w:pPr>
        <w:numPr>
          <w:ilvl w:val="0"/>
          <w:numId w:val="19"/>
        </w:numPr>
        <w:tabs>
          <w:tab w:val="left" w:pos="284"/>
        </w:tabs>
        <w:spacing w:before="120"/>
        <w:ind w:left="0" w:firstLine="0"/>
        <w:jc w:val="both"/>
      </w:pPr>
      <w:r w:rsidRPr="00381C67">
        <w:t>Закон за защита от шума в околната среда (ЗЗШОС);</w:t>
      </w:r>
    </w:p>
    <w:p w14:paraId="68E10A25" w14:textId="77777777" w:rsidR="00DF1189" w:rsidRPr="00381C67" w:rsidRDefault="00DF1189" w:rsidP="00C460EA">
      <w:pPr>
        <w:numPr>
          <w:ilvl w:val="0"/>
          <w:numId w:val="19"/>
        </w:numPr>
        <w:tabs>
          <w:tab w:val="left" w:pos="284"/>
        </w:tabs>
        <w:spacing w:before="120"/>
        <w:ind w:left="0" w:firstLine="0"/>
        <w:jc w:val="both"/>
      </w:pPr>
      <w:r w:rsidRPr="00381C67">
        <w:t>Закон за нормативните актове (ЗНА);</w:t>
      </w:r>
    </w:p>
    <w:p w14:paraId="1C4F2567" w14:textId="77777777" w:rsidR="00DF1189" w:rsidRPr="00381C67" w:rsidRDefault="00DF1189" w:rsidP="00C460EA">
      <w:pPr>
        <w:numPr>
          <w:ilvl w:val="0"/>
          <w:numId w:val="19"/>
        </w:numPr>
        <w:tabs>
          <w:tab w:val="left" w:pos="284"/>
        </w:tabs>
        <w:spacing w:before="120"/>
        <w:ind w:left="0" w:firstLine="0"/>
        <w:jc w:val="both"/>
      </w:pPr>
      <w:r w:rsidRPr="00381C67">
        <w:t>Закон за водите (ЗВ);</w:t>
      </w:r>
    </w:p>
    <w:p w14:paraId="235AB2D7" w14:textId="77777777" w:rsidR="00DF1189" w:rsidRPr="00381C67" w:rsidRDefault="00DF1189" w:rsidP="00C460EA">
      <w:pPr>
        <w:numPr>
          <w:ilvl w:val="0"/>
          <w:numId w:val="19"/>
        </w:numPr>
        <w:tabs>
          <w:tab w:val="left" w:pos="284"/>
        </w:tabs>
        <w:spacing w:before="120"/>
        <w:ind w:left="0" w:firstLine="0"/>
        <w:jc w:val="both"/>
      </w:pPr>
      <w:r w:rsidRPr="00381C67">
        <w:t>Закон за регулиране на водоснабдителните и канализационните услуги (ЗРВКУ);</w:t>
      </w:r>
    </w:p>
    <w:p w14:paraId="698BB473" w14:textId="77777777" w:rsidR="00DF1189" w:rsidRPr="00381C67" w:rsidRDefault="00DF1189" w:rsidP="00C460EA">
      <w:pPr>
        <w:numPr>
          <w:ilvl w:val="0"/>
          <w:numId w:val="19"/>
        </w:numPr>
        <w:tabs>
          <w:tab w:val="left" w:pos="284"/>
        </w:tabs>
        <w:spacing w:before="120"/>
        <w:ind w:left="0" w:firstLine="0"/>
        <w:jc w:val="both"/>
      </w:pPr>
      <w:r w:rsidRPr="00381C67">
        <w:t>Кодекс на труда (КТ);</w:t>
      </w:r>
    </w:p>
    <w:p w14:paraId="2F969185" w14:textId="77777777" w:rsidR="00DF1189" w:rsidRPr="00381C67" w:rsidRDefault="00DF1189" w:rsidP="00C460EA">
      <w:pPr>
        <w:numPr>
          <w:ilvl w:val="0"/>
          <w:numId w:val="19"/>
        </w:numPr>
        <w:tabs>
          <w:tab w:val="left" w:pos="284"/>
        </w:tabs>
        <w:spacing w:before="120"/>
        <w:ind w:left="0" w:firstLine="0"/>
        <w:jc w:val="both"/>
      </w:pPr>
      <w:r w:rsidRPr="00381C67">
        <w:t>Закон за здравословни и безопасни условия на труд (ЗЗБУТ);</w:t>
      </w:r>
    </w:p>
    <w:p w14:paraId="3E596AD1" w14:textId="77777777" w:rsidR="00DF1189" w:rsidRPr="00381C67" w:rsidRDefault="00DF1189" w:rsidP="00C460EA">
      <w:pPr>
        <w:numPr>
          <w:ilvl w:val="0"/>
          <w:numId w:val="19"/>
        </w:numPr>
        <w:tabs>
          <w:tab w:val="left" w:pos="284"/>
        </w:tabs>
        <w:spacing w:before="120"/>
        <w:ind w:left="0" w:firstLine="0"/>
        <w:jc w:val="both"/>
      </w:pPr>
      <w:r w:rsidRPr="00381C67">
        <w:t>Закон за техническите изисквания към продуктите (ЗТИП);</w:t>
      </w:r>
    </w:p>
    <w:p w14:paraId="0763A30E" w14:textId="77777777" w:rsidR="00DF1189" w:rsidRPr="00381C67" w:rsidRDefault="00DF1189" w:rsidP="00C460EA">
      <w:pPr>
        <w:numPr>
          <w:ilvl w:val="0"/>
          <w:numId w:val="19"/>
        </w:numPr>
        <w:tabs>
          <w:tab w:val="left" w:pos="284"/>
        </w:tabs>
        <w:spacing w:before="120"/>
        <w:ind w:left="0" w:firstLine="0"/>
        <w:jc w:val="both"/>
      </w:pPr>
      <w:r w:rsidRPr="00381C67">
        <w:t>Закон за измерванията (ЗИ);</w:t>
      </w:r>
    </w:p>
    <w:p w14:paraId="1472FC5F" w14:textId="77777777" w:rsidR="00DF1189" w:rsidRPr="00381C67" w:rsidRDefault="00DF1189" w:rsidP="00C460EA">
      <w:pPr>
        <w:numPr>
          <w:ilvl w:val="0"/>
          <w:numId w:val="19"/>
        </w:numPr>
        <w:tabs>
          <w:tab w:val="left" w:pos="284"/>
        </w:tabs>
        <w:spacing w:before="120"/>
        <w:ind w:left="0" w:firstLine="0"/>
        <w:jc w:val="both"/>
      </w:pPr>
      <w:r w:rsidRPr="00381C67">
        <w:t>Закон за националната стандартизация (ЗНС);</w:t>
      </w:r>
    </w:p>
    <w:p w14:paraId="1A488967" w14:textId="77777777" w:rsidR="00DF1189" w:rsidRPr="00381C67" w:rsidRDefault="00DF1189" w:rsidP="00C460EA">
      <w:pPr>
        <w:numPr>
          <w:ilvl w:val="0"/>
          <w:numId w:val="19"/>
        </w:numPr>
        <w:tabs>
          <w:tab w:val="left" w:pos="284"/>
        </w:tabs>
        <w:spacing w:before="120"/>
        <w:ind w:left="0" w:firstLine="0"/>
        <w:jc w:val="both"/>
      </w:pPr>
      <w:r w:rsidRPr="00381C67">
        <w:t>Закон за националната акредитация на органи за оценяване на съответствието (ЗНАООС);</w:t>
      </w:r>
    </w:p>
    <w:p w14:paraId="6BCBF36E" w14:textId="77777777" w:rsidR="00DF1189" w:rsidRPr="00381C67" w:rsidRDefault="00DF1189" w:rsidP="00C460EA">
      <w:pPr>
        <w:numPr>
          <w:ilvl w:val="0"/>
          <w:numId w:val="19"/>
        </w:numPr>
        <w:tabs>
          <w:tab w:val="left" w:pos="284"/>
        </w:tabs>
        <w:spacing w:before="120"/>
        <w:ind w:left="0" w:firstLine="0"/>
        <w:jc w:val="both"/>
      </w:pPr>
      <w:r w:rsidRPr="00381C67">
        <w:t>Регламент (ЕС) № 305/2011 на Европейския парламент и на Съвета от 2011 г. за определяне на хармонизирани условия за предлагането на пазара на строителни продукти и за отмяна на Директива 89/106/ЕИО на Съвета;</w:t>
      </w:r>
    </w:p>
    <w:p w14:paraId="0A46B9F3" w14:textId="77777777" w:rsidR="00DF1189" w:rsidRPr="00381C67" w:rsidRDefault="00DF1189" w:rsidP="00C460EA">
      <w:pPr>
        <w:numPr>
          <w:ilvl w:val="0"/>
          <w:numId w:val="19"/>
        </w:numPr>
        <w:tabs>
          <w:tab w:val="left" w:pos="284"/>
        </w:tabs>
        <w:spacing w:before="120"/>
        <w:ind w:left="0" w:firstLine="0"/>
        <w:jc w:val="both"/>
      </w:pPr>
      <w:r w:rsidRPr="00381C67">
        <w:t>Правилник за прилагане на Закона за обществените поръчки;</w:t>
      </w:r>
    </w:p>
    <w:p w14:paraId="565863D6" w14:textId="77777777" w:rsidR="00DF1189" w:rsidRPr="00381C67" w:rsidRDefault="00DF1189" w:rsidP="00C460EA">
      <w:pPr>
        <w:numPr>
          <w:ilvl w:val="0"/>
          <w:numId w:val="19"/>
        </w:numPr>
        <w:tabs>
          <w:tab w:val="left" w:pos="284"/>
        </w:tabs>
        <w:spacing w:before="120"/>
        <w:ind w:left="0" w:firstLine="0"/>
        <w:jc w:val="both"/>
      </w:pPr>
      <w:r w:rsidRPr="00381C67">
        <w:t>Наредба № 3 от 2001 г. за водене и съхраняване на регистъра на лицата, правоспособни да извършват дейности по кадастъра;</w:t>
      </w:r>
    </w:p>
    <w:p w14:paraId="17FAEA4D" w14:textId="77777777" w:rsidR="00DF1189" w:rsidRPr="00381C67" w:rsidRDefault="00DF1189" w:rsidP="00C460EA">
      <w:pPr>
        <w:numPr>
          <w:ilvl w:val="0"/>
          <w:numId w:val="19"/>
        </w:numPr>
        <w:tabs>
          <w:tab w:val="left" w:pos="284"/>
        </w:tabs>
        <w:spacing w:before="120"/>
        <w:ind w:left="0" w:firstLine="0"/>
        <w:jc w:val="both"/>
      </w:pPr>
      <w:r w:rsidRPr="00381C67">
        <w:t>Наредба № РД-02-20-5 от 2016 г. за съдържанието, създаването и поддържането на кадастралната карта и кадастралните регистри;</w:t>
      </w:r>
    </w:p>
    <w:p w14:paraId="0FFB527C" w14:textId="77777777" w:rsidR="00DF1189" w:rsidRPr="00381C67" w:rsidRDefault="00DF1189" w:rsidP="00C460EA">
      <w:pPr>
        <w:numPr>
          <w:ilvl w:val="0"/>
          <w:numId w:val="19"/>
        </w:numPr>
        <w:tabs>
          <w:tab w:val="left" w:pos="284"/>
        </w:tabs>
        <w:spacing w:before="120"/>
        <w:ind w:left="0" w:firstLine="0"/>
        <w:jc w:val="both"/>
      </w:pPr>
      <w:r w:rsidRPr="00381C67">
        <w:t>Наредба № 2 от 2010 г. за дефиниране, реализация и поддържане на Българската геодезическа система;</w:t>
      </w:r>
    </w:p>
    <w:p w14:paraId="37980F9A" w14:textId="77777777" w:rsidR="00DF1189" w:rsidRPr="00381C67" w:rsidRDefault="00DF1189" w:rsidP="00C460EA">
      <w:pPr>
        <w:numPr>
          <w:ilvl w:val="0"/>
          <w:numId w:val="19"/>
        </w:numPr>
        <w:tabs>
          <w:tab w:val="left" w:pos="284"/>
        </w:tabs>
        <w:spacing w:before="120"/>
        <w:ind w:left="0" w:firstLine="0"/>
        <w:jc w:val="both"/>
      </w:pPr>
      <w:r w:rsidRPr="00381C67">
        <w:t xml:space="preserve">Наредба № H-7 от 2014 г. за </w:t>
      </w:r>
      <w:proofErr w:type="spellStart"/>
      <w:r w:rsidRPr="00381C67">
        <w:t>Държавнaта</w:t>
      </w:r>
      <w:proofErr w:type="spellEnd"/>
      <w:r w:rsidRPr="00381C67">
        <w:t xml:space="preserve"> геодезическа мрежа;</w:t>
      </w:r>
    </w:p>
    <w:p w14:paraId="5F9B5565" w14:textId="77777777" w:rsidR="00DF1189" w:rsidRPr="00381C67" w:rsidRDefault="00DF1189" w:rsidP="00C460EA">
      <w:pPr>
        <w:numPr>
          <w:ilvl w:val="0"/>
          <w:numId w:val="19"/>
        </w:numPr>
        <w:tabs>
          <w:tab w:val="left" w:pos="284"/>
        </w:tabs>
        <w:spacing w:before="120"/>
        <w:ind w:left="0" w:firstLine="0"/>
        <w:jc w:val="both"/>
      </w:pPr>
      <w:r w:rsidRPr="00381C67">
        <w:t xml:space="preserve">Наредба № РД-02-21-1 от 2015 г. за държавната </w:t>
      </w:r>
      <w:proofErr w:type="spellStart"/>
      <w:r w:rsidRPr="00381C67">
        <w:t>нивелачна</w:t>
      </w:r>
      <w:proofErr w:type="spellEnd"/>
      <w:r w:rsidRPr="00381C67">
        <w:t xml:space="preserve"> мрежа;</w:t>
      </w:r>
    </w:p>
    <w:p w14:paraId="6527E459" w14:textId="77777777" w:rsidR="00DF1189" w:rsidRPr="00381C67" w:rsidRDefault="00DF1189" w:rsidP="00C460EA">
      <w:pPr>
        <w:numPr>
          <w:ilvl w:val="0"/>
          <w:numId w:val="19"/>
        </w:numPr>
        <w:tabs>
          <w:tab w:val="left" w:pos="284"/>
        </w:tabs>
        <w:spacing w:before="120"/>
        <w:ind w:left="0" w:firstLine="0"/>
        <w:jc w:val="both"/>
      </w:pPr>
      <w:r w:rsidRPr="00381C67">
        <w:t>Инструкция № РД-02-20-25 от 2011 г. за определяне на геодезически точки с помощта на глобални навигационни спътникови системи;</w:t>
      </w:r>
    </w:p>
    <w:p w14:paraId="4670104F" w14:textId="77777777" w:rsidR="00DF1189" w:rsidRPr="00381C67" w:rsidRDefault="00DF1189" w:rsidP="00C460EA">
      <w:pPr>
        <w:numPr>
          <w:ilvl w:val="0"/>
          <w:numId w:val="19"/>
        </w:numPr>
        <w:tabs>
          <w:tab w:val="left" w:pos="284"/>
        </w:tabs>
        <w:spacing w:before="120"/>
        <w:ind w:left="0" w:firstLine="0"/>
        <w:jc w:val="both"/>
      </w:pPr>
      <w:r w:rsidRPr="00381C67">
        <w:t>Инструкция № РД-02-20-12 от 2012 г. за преобразуване на съществуващите геодезически и картографски материали и данни в „Българска геодезическа система 2005“;</w:t>
      </w:r>
    </w:p>
    <w:p w14:paraId="542E88B4" w14:textId="77777777" w:rsidR="00DF1189" w:rsidRPr="00381C67" w:rsidRDefault="00DF1189" w:rsidP="00C460EA">
      <w:pPr>
        <w:numPr>
          <w:ilvl w:val="0"/>
          <w:numId w:val="19"/>
        </w:numPr>
        <w:tabs>
          <w:tab w:val="left" w:pos="284"/>
        </w:tabs>
        <w:spacing w:before="120"/>
        <w:ind w:left="0" w:firstLine="0"/>
        <w:jc w:val="both"/>
      </w:pPr>
      <w:r w:rsidRPr="00381C67">
        <w:t>Инструкция за трасиране на строителни мрежи, издадена от Комитета по архитектура и благоустройство - Главно управление по геодезия, картография и кадастър;</w:t>
      </w:r>
    </w:p>
    <w:p w14:paraId="183F51B6" w14:textId="77777777" w:rsidR="00DF1189" w:rsidRPr="00381C67" w:rsidRDefault="00DF1189" w:rsidP="00C460EA">
      <w:pPr>
        <w:numPr>
          <w:ilvl w:val="0"/>
          <w:numId w:val="19"/>
        </w:numPr>
        <w:tabs>
          <w:tab w:val="left" w:pos="284"/>
        </w:tabs>
        <w:spacing w:before="120"/>
        <w:ind w:left="0" w:firstLine="0"/>
        <w:jc w:val="both"/>
      </w:pPr>
      <w:r w:rsidRPr="00381C67">
        <w:t>Инструкция и условни знаци за изработване и поддържане на планове на подземни проводи и съоръжения, издадена от Министерството на строителството и селищното устройство - Главно управление по геодезия, картография и кадастър;</w:t>
      </w:r>
    </w:p>
    <w:p w14:paraId="502E714F" w14:textId="77777777" w:rsidR="00DF1189" w:rsidRPr="00381C67" w:rsidRDefault="00DF1189" w:rsidP="00C460EA">
      <w:pPr>
        <w:numPr>
          <w:ilvl w:val="0"/>
          <w:numId w:val="19"/>
        </w:numPr>
        <w:tabs>
          <w:tab w:val="left" w:pos="284"/>
        </w:tabs>
        <w:spacing w:before="120"/>
        <w:ind w:left="0" w:firstLine="0"/>
        <w:jc w:val="both"/>
      </w:pPr>
      <w:r w:rsidRPr="00381C67">
        <w:t>Наредба № 1 от 1993 г. за опазване на озеленените площи и декоративната растителност, издадена от министъра на териториалното развитие и строителството;</w:t>
      </w:r>
    </w:p>
    <w:p w14:paraId="20BDB466" w14:textId="77777777" w:rsidR="00DF1189" w:rsidRPr="00381C67" w:rsidRDefault="00DF1189" w:rsidP="00C460EA">
      <w:pPr>
        <w:numPr>
          <w:ilvl w:val="0"/>
          <w:numId w:val="19"/>
        </w:numPr>
        <w:tabs>
          <w:tab w:val="left" w:pos="284"/>
        </w:tabs>
        <w:spacing w:before="120"/>
        <w:ind w:left="0" w:firstLine="0"/>
        <w:jc w:val="both"/>
      </w:pPr>
      <w:r w:rsidRPr="00381C67">
        <w:lastRenderedPageBreak/>
        <w:t>Наредба № 1 от 2003 г. за номенклатурата на видовете строежи;</w:t>
      </w:r>
    </w:p>
    <w:p w14:paraId="28BE7896" w14:textId="77777777" w:rsidR="00DF1189" w:rsidRPr="00381C67" w:rsidRDefault="00DF1189" w:rsidP="00C460EA">
      <w:pPr>
        <w:numPr>
          <w:ilvl w:val="0"/>
          <w:numId w:val="19"/>
        </w:numPr>
        <w:tabs>
          <w:tab w:val="left" w:pos="284"/>
        </w:tabs>
        <w:spacing w:before="120"/>
        <w:ind w:left="0" w:firstLine="0"/>
        <w:jc w:val="both"/>
      </w:pPr>
      <w:r w:rsidRPr="00381C67">
        <w:t>Наредба № 2 от 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w:t>
      </w:r>
    </w:p>
    <w:p w14:paraId="2E24C991" w14:textId="77777777" w:rsidR="00DF1189" w:rsidRPr="00381C67" w:rsidRDefault="00DF1189" w:rsidP="00C460EA">
      <w:pPr>
        <w:numPr>
          <w:ilvl w:val="0"/>
          <w:numId w:val="19"/>
        </w:numPr>
        <w:tabs>
          <w:tab w:val="left" w:pos="284"/>
        </w:tabs>
        <w:spacing w:before="120"/>
        <w:ind w:left="0" w:firstLine="0"/>
        <w:jc w:val="both"/>
      </w:pPr>
      <w:r w:rsidRPr="00381C67">
        <w:t>Наредба № 3 от 2003 г. за съставяне на актове и протоколи по време на строителството;</w:t>
      </w:r>
    </w:p>
    <w:p w14:paraId="5455868F" w14:textId="77777777" w:rsidR="00DF1189" w:rsidRPr="00381C67" w:rsidRDefault="00DF1189" w:rsidP="00C460EA">
      <w:pPr>
        <w:numPr>
          <w:ilvl w:val="0"/>
          <w:numId w:val="19"/>
        </w:numPr>
        <w:tabs>
          <w:tab w:val="left" w:pos="284"/>
        </w:tabs>
        <w:spacing w:before="120"/>
        <w:ind w:left="0" w:firstLine="0"/>
        <w:jc w:val="both"/>
      </w:pPr>
      <w:r w:rsidRPr="00381C67">
        <w:t>Наредба за условията и реда за задължително застраховане в проектирането и строителството, приета с ПМС № 38 от 2004 г.;</w:t>
      </w:r>
    </w:p>
    <w:p w14:paraId="7017EF58" w14:textId="77777777" w:rsidR="00DF1189" w:rsidRPr="00381C67" w:rsidRDefault="00DF1189" w:rsidP="00C460EA">
      <w:pPr>
        <w:numPr>
          <w:ilvl w:val="0"/>
          <w:numId w:val="19"/>
        </w:numPr>
        <w:tabs>
          <w:tab w:val="left" w:pos="284"/>
        </w:tabs>
        <w:spacing w:before="120"/>
        <w:ind w:left="0" w:firstLine="0"/>
        <w:jc w:val="both"/>
      </w:pPr>
      <w:r w:rsidRPr="00381C67">
        <w:t>Правилник за реда за вписване и водене на Централния професионален регистър на строителя;</w:t>
      </w:r>
    </w:p>
    <w:p w14:paraId="6145E32D" w14:textId="77777777" w:rsidR="00DF1189" w:rsidRPr="00381C67" w:rsidRDefault="00DF1189" w:rsidP="00C460EA">
      <w:pPr>
        <w:numPr>
          <w:ilvl w:val="0"/>
          <w:numId w:val="19"/>
        </w:numPr>
        <w:tabs>
          <w:tab w:val="left" w:pos="284"/>
        </w:tabs>
        <w:spacing w:before="120"/>
        <w:ind w:left="0" w:firstLine="0"/>
        <w:jc w:val="both"/>
      </w:pPr>
      <w:r w:rsidRPr="00381C67">
        <w:t>Правила за приемане на земни работи и земни съоръжения, утвърдени със Заповед № РД-02-14-101 от 1988 г. на КТСУ при МС;</w:t>
      </w:r>
    </w:p>
    <w:p w14:paraId="512917E1" w14:textId="77777777" w:rsidR="00DF1189" w:rsidRPr="00381C67" w:rsidRDefault="00DF1189" w:rsidP="00C460EA">
      <w:pPr>
        <w:numPr>
          <w:ilvl w:val="0"/>
          <w:numId w:val="19"/>
        </w:numPr>
        <w:tabs>
          <w:tab w:val="left" w:pos="284"/>
        </w:tabs>
        <w:spacing w:before="120"/>
        <w:ind w:left="0" w:firstLine="0"/>
        <w:jc w:val="both"/>
      </w:pPr>
      <w:r w:rsidRPr="00381C67">
        <w:t>Наредба за управление на строителните отпадъци и за влагане на рециклирани строителни материали, приета с ПМС № 267 от 2017 г.;</w:t>
      </w:r>
    </w:p>
    <w:p w14:paraId="3085E71C" w14:textId="77777777" w:rsidR="00DF1189" w:rsidRPr="00381C67" w:rsidRDefault="00DF1189" w:rsidP="00C460EA">
      <w:pPr>
        <w:numPr>
          <w:ilvl w:val="0"/>
          <w:numId w:val="19"/>
        </w:numPr>
        <w:tabs>
          <w:tab w:val="left" w:pos="284"/>
        </w:tabs>
        <w:spacing w:before="120"/>
        <w:ind w:left="0" w:firstLine="0"/>
        <w:jc w:val="both"/>
      </w:pPr>
      <w:r w:rsidRPr="00381C67">
        <w:t>Наредба № 2 от 2014 г. за класификация на отпадъците;</w:t>
      </w:r>
    </w:p>
    <w:p w14:paraId="1BFFE4E1" w14:textId="77777777" w:rsidR="00DF1189" w:rsidRPr="00381C67" w:rsidRDefault="00DF1189" w:rsidP="00C460EA">
      <w:pPr>
        <w:numPr>
          <w:ilvl w:val="0"/>
          <w:numId w:val="19"/>
        </w:numPr>
        <w:tabs>
          <w:tab w:val="left" w:pos="284"/>
        </w:tabs>
        <w:spacing w:before="120"/>
        <w:ind w:left="0" w:firstLine="0"/>
        <w:jc w:val="both"/>
      </w:pPr>
      <w:r w:rsidRPr="00381C67">
        <w:t>Наредба № 6 от 2005 г. за минималните изисквания за осигуряване на здравето и безопасността на работещите при рискове, свързани с експозиция на шум;</w:t>
      </w:r>
    </w:p>
    <w:p w14:paraId="42FC5F0F" w14:textId="77777777" w:rsidR="00DF1189" w:rsidRPr="00381C67" w:rsidRDefault="00DF1189" w:rsidP="00C460EA">
      <w:pPr>
        <w:numPr>
          <w:ilvl w:val="0"/>
          <w:numId w:val="19"/>
        </w:numPr>
        <w:tabs>
          <w:tab w:val="left" w:pos="284"/>
        </w:tabs>
        <w:spacing w:before="120"/>
        <w:ind w:left="0" w:firstLine="0"/>
        <w:jc w:val="both"/>
      </w:pPr>
      <w:r w:rsidRPr="00381C67">
        <w:t>Наредба № Із-1971 от 2009 г. за строително-технически правила и норми за осигуряване на безопасност при пожар;</w:t>
      </w:r>
    </w:p>
    <w:p w14:paraId="66D79BB0" w14:textId="77777777" w:rsidR="00DF1189" w:rsidRPr="00381C67" w:rsidRDefault="00DF1189" w:rsidP="00C460EA">
      <w:pPr>
        <w:numPr>
          <w:ilvl w:val="0"/>
          <w:numId w:val="19"/>
        </w:numPr>
        <w:tabs>
          <w:tab w:val="left" w:pos="284"/>
        </w:tabs>
        <w:spacing w:before="120"/>
        <w:ind w:left="0" w:firstLine="0"/>
        <w:jc w:val="both"/>
      </w:pPr>
      <w:r w:rsidRPr="00381C67">
        <w:t>Наредба № 11 от 2001 г. за движение на извънгабаритни и/или тежки пътни превозни средства;</w:t>
      </w:r>
    </w:p>
    <w:p w14:paraId="787C9596" w14:textId="77777777" w:rsidR="00DF1189" w:rsidRPr="00381C67" w:rsidRDefault="00DF1189" w:rsidP="00C460EA">
      <w:pPr>
        <w:numPr>
          <w:ilvl w:val="0"/>
          <w:numId w:val="19"/>
        </w:numPr>
        <w:tabs>
          <w:tab w:val="left" w:pos="284"/>
        </w:tabs>
        <w:spacing w:before="120"/>
        <w:ind w:left="0" w:firstLine="0"/>
        <w:jc w:val="both"/>
      </w:pPr>
      <w:r w:rsidRPr="00381C67">
        <w:t>Наредба № 15 от 2008 г. за реда за движение по пътищата, отворени за обществено ползване, на колесни трактори, тракторни ремаркета и друга самоходна техника, регистрирани съгласно Закона за регистрация и контрол на земеделската и горската техника;</w:t>
      </w:r>
    </w:p>
    <w:p w14:paraId="5E8395D9" w14:textId="77777777" w:rsidR="00DF1189" w:rsidRPr="00381C67" w:rsidRDefault="00DF1189" w:rsidP="00C460EA">
      <w:pPr>
        <w:numPr>
          <w:ilvl w:val="0"/>
          <w:numId w:val="19"/>
        </w:numPr>
        <w:tabs>
          <w:tab w:val="left" w:pos="284"/>
        </w:tabs>
        <w:spacing w:before="120"/>
        <w:ind w:left="0" w:firstLine="0"/>
        <w:jc w:val="both"/>
      </w:pPr>
      <w:r w:rsidRPr="00381C67">
        <w:t>Наредба № 3 от 2010 г. за временната организация и безопасността на движението при извършване на строителни и монтажни работи по пътищата и улиците;</w:t>
      </w:r>
    </w:p>
    <w:p w14:paraId="7918977F" w14:textId="77777777" w:rsidR="00DF1189" w:rsidRPr="00381C67" w:rsidRDefault="00DF1189" w:rsidP="00C460EA">
      <w:pPr>
        <w:numPr>
          <w:ilvl w:val="0"/>
          <w:numId w:val="19"/>
        </w:numPr>
        <w:tabs>
          <w:tab w:val="left" w:pos="284"/>
        </w:tabs>
        <w:spacing w:before="120"/>
        <w:ind w:left="0" w:firstLine="0"/>
        <w:jc w:val="both"/>
      </w:pPr>
      <w:r w:rsidRPr="00381C67">
        <w:t>Наредба № 9 от 2001 г. за качеството на водата, предназначена за питейно-битови цели;</w:t>
      </w:r>
    </w:p>
    <w:p w14:paraId="3F78D208" w14:textId="0A863D93" w:rsidR="00DF1189" w:rsidRDefault="00DF1189" w:rsidP="00C460EA">
      <w:pPr>
        <w:numPr>
          <w:ilvl w:val="0"/>
          <w:numId w:val="19"/>
        </w:numPr>
        <w:tabs>
          <w:tab w:val="left" w:pos="284"/>
        </w:tabs>
        <w:spacing w:before="120"/>
        <w:ind w:left="0" w:firstLine="0"/>
        <w:jc w:val="both"/>
      </w:pPr>
      <w:r w:rsidRPr="00381C67">
        <w:t>Наредба № 2 от 2005 г. за проектиране, изграждане и експлоатация на водоснабдителни системи;</w:t>
      </w:r>
    </w:p>
    <w:p w14:paraId="5AF4F9E8" w14:textId="5F266A24" w:rsidR="006F6D15" w:rsidRPr="00381C67" w:rsidRDefault="006F6D15" w:rsidP="00C460EA">
      <w:pPr>
        <w:numPr>
          <w:ilvl w:val="0"/>
          <w:numId w:val="19"/>
        </w:numPr>
        <w:tabs>
          <w:tab w:val="left" w:pos="284"/>
        </w:tabs>
        <w:spacing w:before="120"/>
        <w:ind w:left="0" w:firstLine="0"/>
        <w:jc w:val="both"/>
      </w:pPr>
      <w:r w:rsidRPr="006F6D15">
        <w:t xml:space="preserve">Наредба № РД-02-20-8 </w:t>
      </w:r>
      <w:r>
        <w:t>от</w:t>
      </w:r>
      <w:r w:rsidRPr="006F6D15">
        <w:t xml:space="preserve"> 17 май 2013 г. за проектиране, изграждане и експлоатация на канализационни системи</w:t>
      </w:r>
      <w:r>
        <w:rPr>
          <w:lang w:val="en-US"/>
        </w:rPr>
        <w:t>;</w:t>
      </w:r>
    </w:p>
    <w:p w14:paraId="191E5027" w14:textId="77777777" w:rsidR="00DF1189" w:rsidRPr="00381C67" w:rsidRDefault="00DF1189" w:rsidP="00C460EA">
      <w:pPr>
        <w:numPr>
          <w:ilvl w:val="0"/>
          <w:numId w:val="19"/>
        </w:numPr>
        <w:tabs>
          <w:tab w:val="left" w:pos="284"/>
        </w:tabs>
        <w:spacing w:before="120"/>
        <w:ind w:left="0" w:firstLine="0"/>
        <w:jc w:val="both"/>
      </w:pPr>
      <w:r w:rsidRPr="00381C67">
        <w:t>Наредба № 2 от 2004 г. за минималните изисквания за здравословни и безопасни условия на труд при извършване на строителни и монтажни работи;</w:t>
      </w:r>
    </w:p>
    <w:p w14:paraId="3AF5BA71" w14:textId="77777777" w:rsidR="00DF1189" w:rsidRPr="00381C67" w:rsidRDefault="00DF1189" w:rsidP="00C460EA">
      <w:pPr>
        <w:numPr>
          <w:ilvl w:val="0"/>
          <w:numId w:val="19"/>
        </w:numPr>
        <w:tabs>
          <w:tab w:val="left" w:pos="284"/>
        </w:tabs>
        <w:spacing w:before="120"/>
        <w:ind w:left="0" w:firstLine="0"/>
        <w:jc w:val="both"/>
      </w:pPr>
      <w:r w:rsidRPr="00381C67">
        <w:t>Наредба № 12 от 2005 г. за осигуряване на здравословни и безопасни условия на труд при извършване на товарно-разтоварни работи;</w:t>
      </w:r>
    </w:p>
    <w:p w14:paraId="7FFE4575" w14:textId="77777777" w:rsidR="00DF1189" w:rsidRPr="00381C67" w:rsidRDefault="00DF1189" w:rsidP="00C460EA">
      <w:pPr>
        <w:numPr>
          <w:ilvl w:val="0"/>
          <w:numId w:val="19"/>
        </w:numPr>
        <w:tabs>
          <w:tab w:val="left" w:pos="284"/>
        </w:tabs>
        <w:spacing w:before="120"/>
        <w:ind w:left="0" w:firstLine="0"/>
        <w:jc w:val="both"/>
      </w:pPr>
      <w:r w:rsidRPr="00381C67">
        <w:t>Наредба № 7 от 1999 г. за минималните изисквания за здравословни и безопасни условия на труд на работните места и при използване на работното оборудване;</w:t>
      </w:r>
    </w:p>
    <w:p w14:paraId="58BB937C" w14:textId="77777777" w:rsidR="00DF1189" w:rsidRPr="00381C67" w:rsidRDefault="00DF1189" w:rsidP="00C460EA">
      <w:pPr>
        <w:numPr>
          <w:ilvl w:val="0"/>
          <w:numId w:val="19"/>
        </w:numPr>
        <w:tabs>
          <w:tab w:val="left" w:pos="284"/>
        </w:tabs>
        <w:spacing w:before="120"/>
        <w:ind w:left="0" w:firstLine="0"/>
        <w:jc w:val="both"/>
      </w:pPr>
      <w:r w:rsidRPr="00381C67">
        <w:t>Наредба № 3 от 2001 г. за минималните изисквания за безопасност и опазване на здравето на работещите при използване на лични предпазни средства на работното място;</w:t>
      </w:r>
    </w:p>
    <w:p w14:paraId="2F15F129" w14:textId="77777777" w:rsidR="00DF1189" w:rsidRPr="00381C67" w:rsidRDefault="00DF1189" w:rsidP="00C460EA">
      <w:pPr>
        <w:numPr>
          <w:ilvl w:val="0"/>
          <w:numId w:val="19"/>
        </w:numPr>
        <w:tabs>
          <w:tab w:val="left" w:pos="284"/>
        </w:tabs>
        <w:spacing w:before="120"/>
        <w:ind w:left="0" w:firstLine="0"/>
        <w:jc w:val="both"/>
      </w:pPr>
      <w:r w:rsidRPr="00381C67">
        <w:t>Наредба № 3 от 2005 г. за минималните изисквания за осигуряване на здравето и безопасността на работещите при рискове, свързани с експозиция на вибрации;</w:t>
      </w:r>
    </w:p>
    <w:p w14:paraId="77D1880F" w14:textId="77777777" w:rsidR="00DF1189" w:rsidRPr="00381C67" w:rsidRDefault="00DF1189" w:rsidP="00C460EA">
      <w:pPr>
        <w:numPr>
          <w:ilvl w:val="0"/>
          <w:numId w:val="19"/>
        </w:numPr>
        <w:tabs>
          <w:tab w:val="left" w:pos="284"/>
        </w:tabs>
        <w:spacing w:before="120"/>
        <w:ind w:left="0" w:firstLine="0"/>
        <w:jc w:val="both"/>
      </w:pPr>
      <w:r w:rsidRPr="00381C67">
        <w:lastRenderedPageBreak/>
        <w:t>Наредба № РД-02-20-6 от 2016 г. за техническите изисквания за физическа сигурност на строежите;</w:t>
      </w:r>
    </w:p>
    <w:p w14:paraId="3C5DA34E" w14:textId="77777777" w:rsidR="00DF1189" w:rsidRPr="00381C67" w:rsidRDefault="00DF1189" w:rsidP="00C460EA">
      <w:pPr>
        <w:numPr>
          <w:ilvl w:val="0"/>
          <w:numId w:val="19"/>
        </w:numPr>
        <w:tabs>
          <w:tab w:val="left" w:pos="284"/>
        </w:tabs>
        <w:spacing w:before="120"/>
        <w:ind w:left="0" w:firstLine="0"/>
        <w:jc w:val="both"/>
      </w:pPr>
      <w:r w:rsidRPr="00381C67">
        <w:t>Наредба № РД-07/8 от 2008 г. за минималните изисквания за знаци и сигнали за безопасност и/или здраве при работа;</w:t>
      </w:r>
    </w:p>
    <w:p w14:paraId="6F4ECAEA" w14:textId="77777777" w:rsidR="00DF1189" w:rsidRPr="00381C67" w:rsidRDefault="00DF1189" w:rsidP="00C460EA">
      <w:pPr>
        <w:numPr>
          <w:ilvl w:val="0"/>
          <w:numId w:val="19"/>
        </w:numPr>
        <w:tabs>
          <w:tab w:val="left" w:pos="284"/>
        </w:tabs>
        <w:spacing w:before="120"/>
        <w:ind w:left="0" w:firstLine="0"/>
        <w:jc w:val="both"/>
      </w:pPr>
      <w:r w:rsidRPr="00381C67">
        <w:t>Наредба № 5 от 1999 г. за реда, начина и периодичността на извършване на оценка на риска;</w:t>
      </w:r>
    </w:p>
    <w:p w14:paraId="3CCB5C35" w14:textId="77777777" w:rsidR="00DF1189" w:rsidRPr="00381C67" w:rsidRDefault="00DF1189" w:rsidP="00C460EA">
      <w:pPr>
        <w:numPr>
          <w:ilvl w:val="0"/>
          <w:numId w:val="19"/>
        </w:numPr>
        <w:tabs>
          <w:tab w:val="left" w:pos="284"/>
        </w:tabs>
        <w:spacing w:before="120"/>
        <w:ind w:left="0" w:firstLine="0"/>
        <w:jc w:val="both"/>
      </w:pPr>
      <w:r w:rsidRPr="00381C67">
        <w:t>Наредба за реда за изграждане, поддържане и използване на колективните средства за защита, приета с ПМС № 60 от 2009 г.;</w:t>
      </w:r>
    </w:p>
    <w:p w14:paraId="609D37FE" w14:textId="77777777" w:rsidR="00DF1189" w:rsidRPr="00381C67" w:rsidRDefault="00DF1189" w:rsidP="00C460EA">
      <w:pPr>
        <w:numPr>
          <w:ilvl w:val="0"/>
          <w:numId w:val="19"/>
        </w:numPr>
        <w:tabs>
          <w:tab w:val="left" w:pos="284"/>
        </w:tabs>
        <w:spacing w:before="120"/>
        <w:ind w:left="0" w:firstLine="0"/>
        <w:jc w:val="both"/>
      </w:pPr>
      <w:r w:rsidRPr="00381C67">
        <w:t>Наредба № РД-02-20-1 от 2015 г. за условията и реда за влагане на строителни продукти в строежите на Република България;</w:t>
      </w:r>
    </w:p>
    <w:p w14:paraId="0A79E3D8" w14:textId="77777777" w:rsidR="00DF1189" w:rsidRPr="00381C67" w:rsidRDefault="00DF1189" w:rsidP="00C460EA">
      <w:pPr>
        <w:numPr>
          <w:ilvl w:val="0"/>
          <w:numId w:val="19"/>
        </w:numPr>
        <w:tabs>
          <w:tab w:val="left" w:pos="284"/>
        </w:tabs>
        <w:spacing w:before="120"/>
        <w:ind w:left="0" w:firstLine="0"/>
        <w:jc w:val="both"/>
      </w:pPr>
      <w:r w:rsidRPr="00381C67">
        <w:t>Заповед № РД-02-14-1329 от 2015 г. на МРРБ за определяне на български национални изисквания за влагането на строителни продукти в строежите във връзка с предвидената им употреба или употреби;</w:t>
      </w:r>
    </w:p>
    <w:p w14:paraId="01267D69" w14:textId="77777777" w:rsidR="00DF1189" w:rsidRPr="00381C67" w:rsidRDefault="00DF1189" w:rsidP="00C460EA">
      <w:pPr>
        <w:numPr>
          <w:ilvl w:val="0"/>
          <w:numId w:val="19"/>
        </w:numPr>
        <w:tabs>
          <w:tab w:val="left" w:pos="284"/>
        </w:tabs>
        <w:spacing w:before="120"/>
        <w:ind w:left="0" w:firstLine="0"/>
        <w:jc w:val="both"/>
      </w:pPr>
      <w:r w:rsidRPr="00381C67">
        <w:t>Наредба за маркировката за съответствие, приета с ПМС № 191 от 2005 г.;</w:t>
      </w:r>
    </w:p>
    <w:p w14:paraId="3CA5D181" w14:textId="77777777" w:rsidR="00DF1189" w:rsidRPr="00381C67" w:rsidRDefault="00DF1189" w:rsidP="00C460EA">
      <w:pPr>
        <w:numPr>
          <w:ilvl w:val="0"/>
          <w:numId w:val="19"/>
        </w:numPr>
        <w:tabs>
          <w:tab w:val="left" w:pos="284"/>
        </w:tabs>
        <w:spacing w:before="120"/>
        <w:ind w:left="0" w:firstLine="0"/>
        <w:jc w:val="both"/>
      </w:pPr>
      <w:r w:rsidRPr="00381C67">
        <w:t>Наредба за допълнителните мерки, свързани с прилагането на регламенти, приети съгласно чл. 15 от Директива 2009/125/ЕО на Европейския Парламент и на Съвета от 21 октомври 2009 г. за създаване на рамка за определяне на изискванията за екодизайн към продуктите, свързани с енергопотреблението, приета с ПМС № 27 от 2015 г.;</w:t>
      </w:r>
    </w:p>
    <w:p w14:paraId="406309B9" w14:textId="77777777" w:rsidR="00DF1189" w:rsidRPr="00381C67" w:rsidRDefault="00DF1189" w:rsidP="00C460EA">
      <w:pPr>
        <w:numPr>
          <w:ilvl w:val="0"/>
          <w:numId w:val="19"/>
        </w:numPr>
        <w:tabs>
          <w:tab w:val="left" w:pos="284"/>
        </w:tabs>
        <w:spacing w:before="120"/>
        <w:ind w:left="0" w:firstLine="0"/>
        <w:jc w:val="both"/>
      </w:pPr>
      <w:r w:rsidRPr="00381C67">
        <w:t>Наредба за единиците за измерване, разрешени за използване в Република България, приета с ПМС № 275 от 2002 г.;</w:t>
      </w:r>
    </w:p>
    <w:p w14:paraId="3278C491" w14:textId="77777777" w:rsidR="00DF1189" w:rsidRPr="00381C67" w:rsidRDefault="00DF1189" w:rsidP="00C460EA">
      <w:pPr>
        <w:numPr>
          <w:ilvl w:val="0"/>
          <w:numId w:val="19"/>
        </w:numPr>
        <w:tabs>
          <w:tab w:val="left" w:pos="284"/>
        </w:tabs>
        <w:spacing w:before="120"/>
        <w:ind w:left="0" w:firstLine="0"/>
        <w:jc w:val="both"/>
      </w:pPr>
      <w:r w:rsidRPr="00381C67">
        <w:t>Българските държавни стандарти (БДС) в областта на проектирането и строителството, както и стандартите, въвеждащи хармонизирани стандарти.</w:t>
      </w:r>
    </w:p>
    <w:p w14:paraId="414C9078" w14:textId="2789B330" w:rsidR="003F5CFA" w:rsidRPr="00DF1189" w:rsidRDefault="00DF1189" w:rsidP="00C460EA">
      <w:pPr>
        <w:tabs>
          <w:tab w:val="left" w:pos="284"/>
        </w:tabs>
        <w:spacing w:before="120" w:line="276" w:lineRule="auto"/>
        <w:jc w:val="both"/>
        <w:rPr>
          <w:bCs/>
        </w:rPr>
      </w:pPr>
      <w:r w:rsidRPr="0082170C">
        <w:rPr>
          <w:bCs/>
        </w:rPr>
        <w:t xml:space="preserve">Ако по време на изпълнението на поръчката настъпи промяна в който и да е от </w:t>
      </w:r>
      <w:r w:rsidRPr="0082170C">
        <w:rPr>
          <w:lang w:eastAsia="en-GB"/>
        </w:rPr>
        <w:t>нормативните</w:t>
      </w:r>
      <w:r w:rsidRPr="0082170C">
        <w:rPr>
          <w:bCs/>
        </w:rPr>
        <w:t xml:space="preserve"> документи, регламентиращи </w:t>
      </w:r>
      <w:proofErr w:type="spellStart"/>
      <w:r w:rsidRPr="0082170C">
        <w:rPr>
          <w:lang w:val="ru-RU"/>
        </w:rPr>
        <w:t>изпълнението</w:t>
      </w:r>
      <w:proofErr w:type="spellEnd"/>
      <w:r w:rsidRPr="0082170C">
        <w:rPr>
          <w:bCs/>
        </w:rPr>
        <w:t xml:space="preserve"> на </w:t>
      </w:r>
      <w:proofErr w:type="spellStart"/>
      <w:r w:rsidRPr="0082170C">
        <w:rPr>
          <w:lang w:val="ru-RU"/>
        </w:rPr>
        <w:t>дейностите</w:t>
      </w:r>
      <w:proofErr w:type="spellEnd"/>
      <w:r w:rsidRPr="0082170C">
        <w:rPr>
          <w:bCs/>
        </w:rPr>
        <w:t xml:space="preserve"> – задължение на Изпълнителя, описани в настоящата техническа спецификация, Изпълнителят е длъжен да приведе изпълнението в съответс</w:t>
      </w:r>
      <w:r>
        <w:rPr>
          <w:bCs/>
        </w:rPr>
        <w:t>т</w:t>
      </w:r>
      <w:r w:rsidRPr="0082170C">
        <w:rPr>
          <w:bCs/>
        </w:rPr>
        <w:t>вие с променените разпоредби. През цялото време на изпълнение на поръчката Изпълнителят е длъжен да осъществява това изпълнение съобразно действащото към момента на изпълнението приложимо законодателство на Република България и ЕС.</w:t>
      </w:r>
    </w:p>
    <w:p w14:paraId="4D9CBE9D" w14:textId="7DD7FC6D" w:rsidR="00DF1189" w:rsidRPr="0082170C" w:rsidRDefault="00DF1189" w:rsidP="00DF1189">
      <w:pPr>
        <w:pStyle w:val="1"/>
        <w:keepLines w:val="0"/>
        <w:tabs>
          <w:tab w:val="num" w:pos="0"/>
        </w:tabs>
        <w:spacing w:before="240" w:after="60"/>
        <w:jc w:val="both"/>
        <w:rPr>
          <w:rFonts w:ascii="Times New Roman" w:hAnsi="Times New Roman"/>
          <w:sz w:val="24"/>
          <w:szCs w:val="24"/>
        </w:rPr>
      </w:pPr>
      <w:bookmarkStart w:id="22" w:name="_Toc341181744"/>
      <w:bookmarkStart w:id="23" w:name="_Toc5754453"/>
      <w:r>
        <w:rPr>
          <w:rFonts w:ascii="Times New Roman" w:hAnsi="Times New Roman"/>
          <w:sz w:val="24"/>
          <w:szCs w:val="24"/>
        </w:rPr>
        <w:t xml:space="preserve">4. </w:t>
      </w:r>
      <w:r w:rsidRPr="0082170C">
        <w:rPr>
          <w:rFonts w:ascii="Times New Roman" w:hAnsi="Times New Roman"/>
          <w:sz w:val="24"/>
          <w:szCs w:val="24"/>
        </w:rPr>
        <w:t xml:space="preserve">ИЗИСКВАНИЯ КЪМ ИЗПЪЛНИТЕЛЯ ПРИ ИЗПЪЛНЕНИЕ ПРЕДМЕТА НА </w:t>
      </w:r>
      <w:r w:rsidR="00986270">
        <w:rPr>
          <w:rFonts w:ascii="Times New Roman" w:hAnsi="Times New Roman"/>
          <w:sz w:val="24"/>
          <w:szCs w:val="24"/>
        </w:rPr>
        <w:t xml:space="preserve">БЪДЕЩАТА ОБЩЕСТВЕНА </w:t>
      </w:r>
      <w:r w:rsidRPr="0082170C">
        <w:rPr>
          <w:rFonts w:ascii="Times New Roman" w:hAnsi="Times New Roman"/>
          <w:sz w:val="24"/>
          <w:szCs w:val="24"/>
        </w:rPr>
        <w:t>ПОРЪЧКА</w:t>
      </w:r>
      <w:bookmarkEnd w:id="22"/>
      <w:bookmarkEnd w:id="23"/>
    </w:p>
    <w:p w14:paraId="11496501" w14:textId="77777777" w:rsidR="00DF1189" w:rsidRPr="00FA02A5" w:rsidRDefault="00DF1189" w:rsidP="00DF1189">
      <w:pPr>
        <w:pStyle w:val="1"/>
        <w:spacing w:before="120" w:line="276" w:lineRule="auto"/>
        <w:rPr>
          <w:rFonts w:ascii="Times New Roman" w:hAnsi="Times New Roman"/>
          <w:sz w:val="24"/>
          <w:szCs w:val="24"/>
        </w:rPr>
      </w:pPr>
      <w:bookmarkStart w:id="24" w:name="_Toc5754454"/>
      <w:r w:rsidRPr="0082170C">
        <w:rPr>
          <w:rFonts w:ascii="Times New Roman" w:hAnsi="Times New Roman"/>
          <w:sz w:val="24"/>
          <w:szCs w:val="24"/>
        </w:rPr>
        <w:t>4.1.</w:t>
      </w:r>
      <w:r w:rsidRPr="0082170C">
        <w:rPr>
          <w:rFonts w:ascii="Times New Roman" w:hAnsi="Times New Roman"/>
          <w:sz w:val="24"/>
          <w:szCs w:val="24"/>
        </w:rPr>
        <w:tab/>
      </w:r>
      <w:r>
        <w:rPr>
          <w:rFonts w:ascii="Times New Roman" w:hAnsi="Times New Roman"/>
          <w:sz w:val="24"/>
          <w:szCs w:val="24"/>
        </w:rPr>
        <w:t>Общи изисквания</w:t>
      </w:r>
      <w:bookmarkEnd w:id="24"/>
    </w:p>
    <w:p w14:paraId="47B49448" w14:textId="06C916CB" w:rsidR="00DF1189" w:rsidRPr="0082170C" w:rsidRDefault="00DF1189" w:rsidP="00DF1189">
      <w:pPr>
        <w:spacing w:before="120" w:line="276" w:lineRule="auto"/>
        <w:jc w:val="both"/>
        <w:rPr>
          <w:lang w:eastAsia="en-GB"/>
        </w:rPr>
      </w:pPr>
      <w:r w:rsidRPr="0082170C">
        <w:rPr>
          <w:lang w:eastAsia="en-GB"/>
        </w:rPr>
        <w:t>Изпълнителят трябва да осигури законосъобразно, качествено и срочно започване, изпълнение и завършване на строителството, включително доставка на строителни продукти, механизация, работна сила и всякакви услуги и дейности, необходими за изпълнение на строителството в съответствие с настоящите технически спецификации и инвестиционните проекти, съгласно Закона за устройство на територията (ЗУТ) и подзаконовите нормативни актове по прилагането му, всички други действащи нормативни документи</w:t>
      </w:r>
      <w:r>
        <w:rPr>
          <w:lang w:eastAsia="en-GB"/>
        </w:rPr>
        <w:t xml:space="preserve"> и</w:t>
      </w:r>
      <w:r w:rsidRPr="0082170C">
        <w:rPr>
          <w:lang w:eastAsia="en-GB"/>
        </w:rPr>
        <w:t xml:space="preserve"> Договора за </w:t>
      </w:r>
      <w:r w:rsidR="00986270">
        <w:rPr>
          <w:lang w:eastAsia="en-GB"/>
        </w:rPr>
        <w:t>изпълнение</w:t>
      </w:r>
      <w:r w:rsidRPr="00D94EE2">
        <w:t>.</w:t>
      </w:r>
    </w:p>
    <w:p w14:paraId="75A95B7B" w14:textId="2EB0B0EF" w:rsidR="00DF1189" w:rsidRPr="0082170C" w:rsidRDefault="00DF1189" w:rsidP="00DF1189">
      <w:pPr>
        <w:spacing w:before="120" w:line="276" w:lineRule="auto"/>
        <w:jc w:val="both"/>
        <w:rPr>
          <w:lang w:eastAsia="en-GB"/>
        </w:rPr>
      </w:pPr>
      <w:r w:rsidRPr="0082170C">
        <w:rPr>
          <w:lang w:eastAsia="en-GB"/>
        </w:rPr>
        <w:t xml:space="preserve">В рамките на предложената цена за изпълнението на </w:t>
      </w:r>
      <w:r w:rsidR="00986270">
        <w:rPr>
          <w:lang w:eastAsia="en-GB"/>
        </w:rPr>
        <w:t>бъдещата</w:t>
      </w:r>
      <w:r w:rsidRPr="0082170C">
        <w:rPr>
          <w:lang w:eastAsia="en-GB"/>
        </w:rPr>
        <w:t xml:space="preserve"> поръчка, независимо дали са изрично посочени или не в количествено – стойностната сметка, Изпълнителят трябва да извърши следните работи:</w:t>
      </w:r>
    </w:p>
    <w:p w14:paraId="7D2768E7" w14:textId="77777777" w:rsidR="00DF1189" w:rsidRPr="0082170C" w:rsidRDefault="00DF1189" w:rsidP="00DF1189">
      <w:pPr>
        <w:numPr>
          <w:ilvl w:val="0"/>
          <w:numId w:val="19"/>
        </w:numPr>
        <w:spacing w:before="120" w:line="276" w:lineRule="auto"/>
        <w:ind w:left="0" w:firstLine="0"/>
        <w:jc w:val="both"/>
      </w:pPr>
      <w:r w:rsidRPr="0082170C">
        <w:lastRenderedPageBreak/>
        <w:t>Подготовка на строителната площадка и Временно строителство, вкл. почистване от растителност и отпадъци, подготовка на терена (временна вертикална планировка), изграждане на офиси за нуждите на Изпълнителя и на Инвеститорския контрол, складове, ограждения, санитарно-битови помещения, външни връзки (временно водоснабдяване и временно електрозахранване), временно осветление, временна сигнализация, временна организация на движението и др., в съответствие с действащите нормативни изисквания и проектните решения в ПБЗ, и поддръжка на същото през целия срок на строителството;</w:t>
      </w:r>
    </w:p>
    <w:p w14:paraId="6BF0636C" w14:textId="77777777" w:rsidR="00DF1189" w:rsidRPr="0082170C" w:rsidRDefault="00DF1189" w:rsidP="00DF1189">
      <w:pPr>
        <w:numPr>
          <w:ilvl w:val="0"/>
          <w:numId w:val="19"/>
        </w:numPr>
        <w:spacing w:before="120" w:line="276" w:lineRule="auto"/>
        <w:ind w:left="0" w:firstLine="0"/>
        <w:jc w:val="both"/>
      </w:pPr>
      <w:r w:rsidRPr="0082170C">
        <w:t>Охрана на обекта за целия срок на изпълнение на строителството до подписването на Констативен акт за установяване годността за приемане на строежа (Акт образец 15 от Наредба № 3 за съставяне на актове и протоколи по време на строителството), почистване на площадката от сняг, строителни и битови отпадъци и своевременното им извозване извън строителната площадка на регламентираните за целта места;</w:t>
      </w:r>
    </w:p>
    <w:p w14:paraId="002309AB" w14:textId="77777777" w:rsidR="00DF1189" w:rsidRPr="0082170C" w:rsidRDefault="00DF1189" w:rsidP="00DF1189">
      <w:pPr>
        <w:numPr>
          <w:ilvl w:val="0"/>
          <w:numId w:val="19"/>
        </w:numPr>
        <w:spacing w:before="120" w:line="276" w:lineRule="auto"/>
        <w:ind w:left="0" w:firstLine="0"/>
        <w:jc w:val="both"/>
      </w:pPr>
      <w:r w:rsidRPr="0082170C">
        <w:t>Строителство на обекта (Основно строителство) в неговата цялост, както е предвиден в проектната документация и в тези Спецификации, включително всички инсталации и съоръжения, по начин, при който да бъде получено от Възложителя Разрешение за ползване в съответствие с нормативните изисквания;</w:t>
      </w:r>
    </w:p>
    <w:p w14:paraId="5B369A18" w14:textId="77777777" w:rsidR="00DF1189" w:rsidRPr="0082170C" w:rsidRDefault="00DF1189" w:rsidP="00DF1189">
      <w:pPr>
        <w:numPr>
          <w:ilvl w:val="0"/>
          <w:numId w:val="19"/>
        </w:numPr>
        <w:spacing w:before="120" w:line="276" w:lineRule="auto"/>
        <w:ind w:left="0" w:firstLine="0"/>
        <w:jc w:val="both"/>
      </w:pPr>
      <w:r w:rsidRPr="0082170C">
        <w:t>Спазване по време на строителството на всички нормативни изисквания за осигуряване на здравословни и безопасни условия на труд и за пожарна безопасност на строежа, и на всички приложими екологични норми, норми за прах, шум, замърсяване, охрана, осветление, организация на движението и други приложими норми към обекта;</w:t>
      </w:r>
    </w:p>
    <w:p w14:paraId="58C274AB" w14:textId="77777777" w:rsidR="00DF1189" w:rsidRPr="0082170C" w:rsidRDefault="00DF1189" w:rsidP="00DF1189">
      <w:pPr>
        <w:numPr>
          <w:ilvl w:val="0"/>
          <w:numId w:val="19"/>
        </w:numPr>
        <w:spacing w:before="120" w:line="276" w:lineRule="auto"/>
        <w:ind w:left="0" w:firstLine="0"/>
        <w:jc w:val="both"/>
      </w:pPr>
      <w:r w:rsidRPr="0082170C">
        <w:t>Премахване на всякакво временно строителство и отпадъци след приключване на строителството, и дейности по рехабилитация на засегнатите от строителството територия и съоръжения, вкл. извън строителната площадка, ако има такива.</w:t>
      </w:r>
    </w:p>
    <w:p w14:paraId="3702A634" w14:textId="77777777" w:rsidR="00DF1189" w:rsidRPr="0082170C" w:rsidRDefault="00DF1189" w:rsidP="00DF1189">
      <w:pPr>
        <w:spacing w:before="120" w:line="276" w:lineRule="auto"/>
        <w:jc w:val="both"/>
        <w:rPr>
          <w:lang w:eastAsia="en-GB"/>
        </w:rPr>
      </w:pPr>
      <w:r w:rsidRPr="0082170C">
        <w:rPr>
          <w:lang w:eastAsia="en-GB"/>
        </w:rPr>
        <w:t>Строително-монтажните работи трябва да се подготвят, изпълняват, проверяват и приемат в съответствие с предписанията в проектната документация, изискванията на тези Спецификации, приложимите наредби и други нормативни актове, изискванията на приложимите ПИПСМР (Правилници за изпълнение/извършване и приемане на строителни и монтажни работи), действащите национални стандарти, изискванията и указанията на производителите на строителните продукти.</w:t>
      </w:r>
    </w:p>
    <w:p w14:paraId="7BAEE9CF" w14:textId="77777777" w:rsidR="00DF1189" w:rsidRPr="0082170C" w:rsidRDefault="00DF1189" w:rsidP="00DF1189">
      <w:pPr>
        <w:spacing w:before="120" w:line="276" w:lineRule="auto"/>
        <w:jc w:val="both"/>
        <w:rPr>
          <w:lang w:eastAsia="en-GB"/>
        </w:rPr>
      </w:pPr>
      <w:r w:rsidRPr="0082170C">
        <w:rPr>
          <w:lang w:eastAsia="en-GB"/>
        </w:rPr>
        <w:t>В случай на работи, за които липсват нормативни документи с изисквания за изпълнение и приемане, ще се спазват изискванията, посочени в проектната документация, инструкциите и указанията на производителя на материалите (където е приложимо) и стандартите, обичайни за бранша. Стандартите на изработката и материалите трябва да бъдат най-добрите за съответния вид и да са в съответствие със стандартите, както са указани в Проекта. Ако в Проекта не е направено описание за някой тип работа, материал или производствен артикул, те трябва да бъдат в съответствие с последните издания на инженерната практика в отрасъла и правилата на водещите стандарти, респективно със съответните Държавни нормативни документи, и подлежат на одобрение от Инвеститорския контрол и Строителния надзор в разумен срок преди влагане. При необходимост, Инвеститорският контрол и Строителният надзор ще дават указания относно правилата за изпълнение и приемане на работите.</w:t>
      </w:r>
    </w:p>
    <w:p w14:paraId="004CB100" w14:textId="77777777" w:rsidR="00DF1189" w:rsidRPr="0082170C" w:rsidRDefault="00DF1189" w:rsidP="00DF1189">
      <w:pPr>
        <w:spacing w:before="120" w:line="276" w:lineRule="auto"/>
        <w:jc w:val="both"/>
        <w:rPr>
          <w:lang w:eastAsia="en-GB"/>
        </w:rPr>
      </w:pPr>
      <w:r w:rsidRPr="0082170C">
        <w:rPr>
          <w:lang w:eastAsia="en-GB"/>
        </w:rPr>
        <w:lastRenderedPageBreak/>
        <w:t xml:space="preserve">Във всички случаи, когато са цитирани в проектите международни, национални или отраслови стандарти, на които трябва да отговарят строителните продукти, изпълнението на СМР и изпитването, ще се прилагат актуалните последни издания на съответните стандарти и технически норми, освен когато е посочено друго в Договора. Прилагане на специфични национални или регионални стандарти от други държави и региони ще подлежи на предварителна оценка и одобрение от Инвеститорския контрол и Строителния надзор за </w:t>
      </w:r>
      <w:r>
        <w:rPr>
          <w:lang w:eastAsia="en-GB"/>
        </w:rPr>
        <w:t>еквивалентност</w:t>
      </w:r>
      <w:r w:rsidRPr="0082170C">
        <w:rPr>
          <w:lang w:eastAsia="en-GB"/>
        </w:rPr>
        <w:t xml:space="preserve"> </w:t>
      </w:r>
      <w:r>
        <w:rPr>
          <w:lang w:eastAsia="en-GB"/>
        </w:rPr>
        <w:t>на</w:t>
      </w:r>
      <w:r w:rsidRPr="0082170C">
        <w:rPr>
          <w:lang w:eastAsia="en-GB"/>
        </w:rPr>
        <w:t xml:space="preserve"> действащите такива на територията на Република България и обекта.</w:t>
      </w:r>
    </w:p>
    <w:p w14:paraId="192EF7C9" w14:textId="77777777" w:rsidR="00DF1189" w:rsidRPr="0082170C" w:rsidRDefault="00DF1189" w:rsidP="00DF1189">
      <w:pPr>
        <w:spacing w:before="120" w:line="276" w:lineRule="auto"/>
        <w:jc w:val="both"/>
        <w:rPr>
          <w:lang w:eastAsia="en-GB"/>
        </w:rPr>
      </w:pPr>
      <w:r w:rsidRPr="0082170C">
        <w:rPr>
          <w:lang w:eastAsia="en-GB"/>
        </w:rPr>
        <w:t>Некачествени са работите, които не отговарят на изискванията, указани в проекта, Техническите спецификации, действащи нормативни документи или общоприети технически стандарти. При несъответствие в изискванията, предимство имат изискванията за завишено качество. Некачествено извършени работи не подлежат на приемане. Изпълнителят ще бъде длъжен да извършва за своя сметка всички работи по отстраняване на виновно допуснати грешки, недостатъци и други дефекти, дължащи се на некачествено изпълнение на договорираните видове работи.</w:t>
      </w:r>
    </w:p>
    <w:p w14:paraId="39E4A8FF" w14:textId="6B7C0B3D" w:rsidR="00DF1189" w:rsidRPr="0082170C" w:rsidRDefault="00DF1189" w:rsidP="00DF1189">
      <w:pPr>
        <w:spacing w:before="120" w:line="276" w:lineRule="auto"/>
        <w:jc w:val="both"/>
        <w:rPr>
          <w:lang w:eastAsia="en-GB"/>
        </w:rPr>
      </w:pPr>
      <w:r w:rsidRPr="0082170C">
        <w:rPr>
          <w:lang w:eastAsia="en-GB"/>
        </w:rPr>
        <w:t>Завършването на определена работа и заплащането за нея не освобождава Изпълнителя от неговите задължения относно качеството на извършените СМР и вложени строителни продукти до момента. Независимо от междинни изпитвания и предходни плащания нито една работа няма да се счита за окончателно приета до подписване на протокола за приемане и предаване на изпълнението на Договора.</w:t>
      </w:r>
    </w:p>
    <w:p w14:paraId="143411B7" w14:textId="77777777" w:rsidR="00DF1189" w:rsidRPr="0082170C" w:rsidRDefault="00DF1189" w:rsidP="00DF1189">
      <w:pPr>
        <w:spacing w:before="120" w:line="276" w:lineRule="auto"/>
        <w:jc w:val="both"/>
        <w:rPr>
          <w:lang w:eastAsia="en-GB"/>
        </w:rPr>
      </w:pPr>
      <w:r w:rsidRPr="0082170C">
        <w:rPr>
          <w:lang w:eastAsia="en-GB"/>
        </w:rPr>
        <w:t xml:space="preserve">В хода на изпълнение на строителството, преди началото на всеки вид работа Изпълнителят ще представя своевременно за одобрение на Инвеститорския контрол технологична карта за изпълнението на всеки вид работа, съдържащ технологична последователност спрямо предхождащи и последващи видове СМР, технология на изпълнение (независимо от наличието на такива в проекта), влагани строителни продукти (когато е приложимо), необходими инструменти, механизация и персонал за изпълнението, необходими проби/изпитвания, методи и инструменти за </w:t>
      </w:r>
      <w:proofErr w:type="spellStart"/>
      <w:r w:rsidRPr="0082170C">
        <w:rPr>
          <w:lang w:eastAsia="en-GB"/>
        </w:rPr>
        <w:t>за</w:t>
      </w:r>
      <w:proofErr w:type="spellEnd"/>
      <w:r w:rsidRPr="0082170C">
        <w:rPr>
          <w:lang w:eastAsia="en-GB"/>
        </w:rPr>
        <w:t xml:space="preserve"> извършването им, и </w:t>
      </w:r>
      <w:proofErr w:type="spellStart"/>
      <w:r w:rsidRPr="0082170C">
        <w:rPr>
          <w:lang w:eastAsia="en-GB"/>
        </w:rPr>
        <w:t>допуски</w:t>
      </w:r>
      <w:proofErr w:type="spellEnd"/>
      <w:r w:rsidRPr="0082170C">
        <w:rPr>
          <w:lang w:eastAsia="en-GB"/>
        </w:rPr>
        <w:t xml:space="preserve"> (допустими отклонения) при приемането. Изпълнителят няма право да започне изпълнението на никаква работа, преди да е получил одобрението на Инвеститорския контрол на технологичната карта за тази работа.</w:t>
      </w:r>
    </w:p>
    <w:p w14:paraId="2C9865AF" w14:textId="77777777" w:rsidR="00DF1189" w:rsidRPr="0082170C" w:rsidRDefault="00DF1189" w:rsidP="00DF1189">
      <w:pPr>
        <w:spacing w:before="120" w:line="276" w:lineRule="auto"/>
        <w:jc w:val="both"/>
        <w:rPr>
          <w:lang w:eastAsia="en-GB"/>
        </w:rPr>
      </w:pPr>
      <w:r w:rsidRPr="0082170C">
        <w:rPr>
          <w:lang w:eastAsia="en-GB"/>
        </w:rPr>
        <w:t>При наличие на нормативно-технически документи и стандарти за съответните дейности, същите могат да бъдат цитирани в съответната технологична карта с посочване на конкретните точки, раздели и приложими избрани варианти (когато има такива) за всяка операция в спецификацията. При поискване от Инвеститорския контрол, Изпълнителят е длъжен да му предостави за запознаване копия на съответните документи в частта им, отнасяща се до съответната карта, или да ги включи в картата. При цитиране на спецификации или технически изисквания или указания на Производителя, които не са публични, задължително се прилагат техни копия. За всички документи на трети лица, Изпълнителят трябва да спазва изискванията на приложимите норми за защита на авторски права и права на интелектуална собственост.</w:t>
      </w:r>
    </w:p>
    <w:p w14:paraId="6D81B9FF" w14:textId="77777777" w:rsidR="00DF1189" w:rsidRPr="0082170C" w:rsidRDefault="00DF1189" w:rsidP="00DF1189">
      <w:pPr>
        <w:spacing w:before="120" w:line="276" w:lineRule="auto"/>
        <w:jc w:val="both"/>
        <w:rPr>
          <w:lang w:eastAsia="en-GB"/>
        </w:rPr>
      </w:pPr>
      <w:r w:rsidRPr="0082170C">
        <w:rPr>
          <w:lang w:eastAsia="en-GB"/>
        </w:rPr>
        <w:t xml:space="preserve">Изпълнителят ще носи отговорност за съставяне на актуален списък на всички действащи нормативни актове и ПИП СМР, имащи отношение към строителството на обекта, включително идентифициране на по-строги изисквания в проекта и/или изисквания на Производителите и приложимите стандарти. Списъкът ще се изготви </w:t>
      </w:r>
      <w:r w:rsidRPr="0082170C">
        <w:rPr>
          <w:lang w:eastAsia="en-GB"/>
        </w:rPr>
        <w:lastRenderedPageBreak/>
        <w:t>преди започване на строителството и след това ще подлежи на периодично актуализиране. Изпълнителят ще носи отговорност за познаване, доставка на актуални копия, периодично актуализиране, информираност на персонала и спазване на действащите норми, изискванията на Договора и проекта, стандартите и наръчниците и указанията на производителите на оборудване и материали.</w:t>
      </w:r>
    </w:p>
    <w:p w14:paraId="24C95A28" w14:textId="1D67FCBA" w:rsidR="00DF1189" w:rsidRPr="0082170C" w:rsidRDefault="00DF1189" w:rsidP="00DF1189">
      <w:pPr>
        <w:spacing w:before="120" w:line="276" w:lineRule="auto"/>
        <w:jc w:val="both"/>
        <w:rPr>
          <w:lang w:eastAsia="en-GB"/>
        </w:rPr>
      </w:pPr>
      <w:r w:rsidRPr="0082170C">
        <w:rPr>
          <w:lang w:eastAsia="en-GB"/>
        </w:rPr>
        <w:t xml:space="preserve">Изпълнителят ще осигури на обекта оборудване, инструменти и механизация, които ще са ефективни и подходящи за изпълняваните работи с необходимото качество и количество за изпълнение на </w:t>
      </w:r>
      <w:r>
        <w:rPr>
          <w:lang w:eastAsia="en-GB"/>
        </w:rPr>
        <w:t>Г</w:t>
      </w:r>
      <w:r w:rsidRPr="0082170C">
        <w:rPr>
          <w:lang w:eastAsia="en-GB"/>
        </w:rPr>
        <w:t>рафика</w:t>
      </w:r>
      <w:r>
        <w:rPr>
          <w:lang w:eastAsia="en-GB"/>
        </w:rPr>
        <w:t xml:space="preserve"> за изпълнение на строителството</w:t>
      </w:r>
      <w:r w:rsidRPr="0082170C">
        <w:rPr>
          <w:lang w:eastAsia="en-GB"/>
        </w:rPr>
        <w:t xml:space="preserve">. Изпълнителят следва да използва само механизация в добро техническо състояние, както и с такива мащаб и вид, които позволяват доброто изпълнение на различните дейности, в рамките на определения срок. Когато, според мнението на Инвеститорския контрол, механизацията е в лошо техническо състояние и не може да осигури задоволително изпълнение или е неподходяща за работата, Инвеститорският контрол може да нареди на Изпълнителя да прекрати използването на даден елемент от механизацията и незабавно да предостави подходяща друга машина. Ако оборудването на Изпълнителя не е ефективно или подходящо, или е недостатъчно, Инвеститорският контрол може да изиска осигуряването на допълнителни ресурси, и Изпълнителят ще бъде длъжен да се съобрази, с цел изпълнение на </w:t>
      </w:r>
      <w:r>
        <w:rPr>
          <w:lang w:eastAsia="en-GB"/>
        </w:rPr>
        <w:t>Г</w:t>
      </w:r>
      <w:r w:rsidRPr="0082170C">
        <w:rPr>
          <w:lang w:eastAsia="en-GB"/>
        </w:rPr>
        <w:t>рафика за изпълнение на стро</w:t>
      </w:r>
      <w:r>
        <w:rPr>
          <w:lang w:eastAsia="en-GB"/>
        </w:rPr>
        <w:t>и</w:t>
      </w:r>
      <w:r w:rsidRPr="0082170C">
        <w:rPr>
          <w:lang w:eastAsia="en-GB"/>
        </w:rPr>
        <w:t>телството.</w:t>
      </w:r>
    </w:p>
    <w:p w14:paraId="5B94875F" w14:textId="77777777" w:rsidR="00DF1189" w:rsidRPr="0082170C" w:rsidRDefault="00DF1189" w:rsidP="00DF1189">
      <w:pPr>
        <w:tabs>
          <w:tab w:val="num" w:pos="851"/>
          <w:tab w:val="num" w:pos="900"/>
        </w:tabs>
        <w:spacing w:before="120" w:line="276" w:lineRule="auto"/>
        <w:jc w:val="both"/>
        <w:rPr>
          <w:lang w:val="ru-RU"/>
        </w:rPr>
      </w:pPr>
      <w:proofErr w:type="spellStart"/>
      <w:r w:rsidRPr="0082170C">
        <w:rPr>
          <w:lang w:val="ru-RU"/>
        </w:rPr>
        <w:t>Всички</w:t>
      </w:r>
      <w:proofErr w:type="spellEnd"/>
      <w:r w:rsidRPr="0082170C">
        <w:rPr>
          <w:lang w:val="ru-RU"/>
        </w:rPr>
        <w:t xml:space="preserve"> </w:t>
      </w:r>
      <w:proofErr w:type="spellStart"/>
      <w:r w:rsidRPr="0082170C">
        <w:rPr>
          <w:lang w:val="ru-RU"/>
        </w:rPr>
        <w:t>постоянни</w:t>
      </w:r>
      <w:proofErr w:type="spellEnd"/>
      <w:r w:rsidRPr="0082170C">
        <w:rPr>
          <w:lang w:val="ru-RU"/>
        </w:rPr>
        <w:t xml:space="preserve"> </w:t>
      </w:r>
      <w:proofErr w:type="spellStart"/>
      <w:r w:rsidRPr="0082170C">
        <w:rPr>
          <w:lang w:val="ru-RU"/>
        </w:rPr>
        <w:t>работи</w:t>
      </w:r>
      <w:proofErr w:type="spellEnd"/>
      <w:r w:rsidRPr="0082170C">
        <w:rPr>
          <w:lang w:val="ru-RU"/>
        </w:rPr>
        <w:t xml:space="preserve"> </w:t>
      </w:r>
      <w:proofErr w:type="spellStart"/>
      <w:r w:rsidRPr="0082170C">
        <w:rPr>
          <w:lang w:val="ru-RU"/>
        </w:rPr>
        <w:t>трябва</w:t>
      </w:r>
      <w:proofErr w:type="spellEnd"/>
      <w:r w:rsidRPr="0082170C">
        <w:rPr>
          <w:lang w:val="ru-RU"/>
        </w:rPr>
        <w:t xml:space="preserve"> да </w:t>
      </w:r>
      <w:proofErr w:type="spellStart"/>
      <w:r w:rsidRPr="0082170C">
        <w:rPr>
          <w:lang w:val="ru-RU"/>
        </w:rPr>
        <w:t>бъдат</w:t>
      </w:r>
      <w:proofErr w:type="spellEnd"/>
      <w:r w:rsidRPr="0082170C">
        <w:rPr>
          <w:lang w:val="ru-RU"/>
        </w:rPr>
        <w:t xml:space="preserve"> </w:t>
      </w:r>
      <w:proofErr w:type="spellStart"/>
      <w:r w:rsidRPr="0082170C">
        <w:rPr>
          <w:lang w:val="ru-RU"/>
        </w:rPr>
        <w:t>изпълнени</w:t>
      </w:r>
      <w:proofErr w:type="spellEnd"/>
      <w:r w:rsidRPr="0082170C">
        <w:rPr>
          <w:lang w:val="ru-RU"/>
        </w:rPr>
        <w:t xml:space="preserve"> в </w:t>
      </w:r>
      <w:proofErr w:type="spellStart"/>
      <w:r w:rsidRPr="0082170C">
        <w:rPr>
          <w:lang w:val="ru-RU"/>
        </w:rPr>
        <w:t>съответствие</w:t>
      </w:r>
      <w:proofErr w:type="spellEnd"/>
      <w:r w:rsidRPr="0082170C">
        <w:rPr>
          <w:lang w:val="ru-RU"/>
        </w:rPr>
        <w:t xml:space="preserve"> с </w:t>
      </w:r>
      <w:proofErr w:type="spellStart"/>
      <w:r w:rsidRPr="0082170C">
        <w:rPr>
          <w:lang w:val="ru-RU"/>
        </w:rPr>
        <w:t>одобрените</w:t>
      </w:r>
      <w:proofErr w:type="spellEnd"/>
      <w:r w:rsidRPr="0082170C">
        <w:rPr>
          <w:lang w:val="ru-RU"/>
        </w:rPr>
        <w:t xml:space="preserve"> работни чертежи и размерите, </w:t>
      </w:r>
      <w:proofErr w:type="spellStart"/>
      <w:r w:rsidRPr="0082170C">
        <w:rPr>
          <w:lang w:val="ru-RU"/>
        </w:rPr>
        <w:t>отбелязани</w:t>
      </w:r>
      <w:proofErr w:type="spellEnd"/>
      <w:r w:rsidRPr="0082170C">
        <w:rPr>
          <w:lang w:val="ru-RU"/>
        </w:rPr>
        <w:t xml:space="preserve"> </w:t>
      </w:r>
      <w:proofErr w:type="spellStart"/>
      <w:r w:rsidRPr="0082170C">
        <w:rPr>
          <w:lang w:val="ru-RU"/>
        </w:rPr>
        <w:t>върху</w:t>
      </w:r>
      <w:proofErr w:type="spellEnd"/>
      <w:r w:rsidRPr="0082170C">
        <w:rPr>
          <w:lang w:val="ru-RU"/>
        </w:rPr>
        <w:t xml:space="preserve"> </w:t>
      </w:r>
      <w:proofErr w:type="spellStart"/>
      <w:r w:rsidRPr="0082170C">
        <w:rPr>
          <w:lang w:val="ru-RU"/>
        </w:rPr>
        <w:t>тях</w:t>
      </w:r>
      <w:proofErr w:type="spellEnd"/>
      <w:r w:rsidRPr="0082170C">
        <w:rPr>
          <w:lang w:val="ru-RU"/>
        </w:rPr>
        <w:t xml:space="preserve">, и не по </w:t>
      </w:r>
      <w:proofErr w:type="spellStart"/>
      <w:r w:rsidRPr="0082170C">
        <w:rPr>
          <w:lang w:val="ru-RU"/>
        </w:rPr>
        <w:t>размери</w:t>
      </w:r>
      <w:proofErr w:type="spellEnd"/>
      <w:r w:rsidRPr="0082170C">
        <w:rPr>
          <w:lang w:val="ru-RU"/>
        </w:rPr>
        <w:t xml:space="preserve">, </w:t>
      </w:r>
      <w:proofErr w:type="spellStart"/>
      <w:r w:rsidRPr="0082170C">
        <w:rPr>
          <w:lang w:val="ru-RU"/>
        </w:rPr>
        <w:t>премерени</w:t>
      </w:r>
      <w:proofErr w:type="spellEnd"/>
      <w:r w:rsidRPr="0082170C">
        <w:rPr>
          <w:lang w:val="ru-RU"/>
        </w:rPr>
        <w:t xml:space="preserve"> от </w:t>
      </w:r>
      <w:proofErr w:type="spellStart"/>
      <w:r w:rsidRPr="0082170C">
        <w:rPr>
          <w:lang w:val="ru-RU"/>
        </w:rPr>
        <w:t>тези</w:t>
      </w:r>
      <w:proofErr w:type="spellEnd"/>
      <w:r w:rsidRPr="0082170C">
        <w:rPr>
          <w:lang w:val="ru-RU"/>
        </w:rPr>
        <w:t xml:space="preserve"> чертежи.</w:t>
      </w:r>
    </w:p>
    <w:p w14:paraId="6C1A355B" w14:textId="77777777" w:rsidR="00DF1189" w:rsidRPr="0082170C" w:rsidRDefault="00DF1189" w:rsidP="00DF1189">
      <w:pPr>
        <w:spacing w:before="120" w:line="276" w:lineRule="auto"/>
        <w:jc w:val="both"/>
        <w:rPr>
          <w:lang w:eastAsia="en-GB"/>
        </w:rPr>
      </w:pPr>
      <w:r w:rsidRPr="0082170C">
        <w:rPr>
          <w:lang w:eastAsia="en-GB"/>
        </w:rPr>
        <w:t xml:space="preserve">Изпълнителят ще поддържа по време на изпълнение на обекта копие от одобрения инвестиционен проект, върху което ще отразява ежедневно всички съгласувани от участниците в строителния процес несъществени отклонения от одобрения проект и действителното състояние/местоположение на изпълнените работи. Никоя променена работа няма да се изпълнява, без да е предварително отразена в заповедната книга на обекта и съгласувана от </w:t>
      </w:r>
      <w:r>
        <w:rPr>
          <w:lang w:eastAsia="en-GB"/>
        </w:rPr>
        <w:t>Техническия ръководител</w:t>
      </w:r>
      <w:r w:rsidRPr="0082170C">
        <w:rPr>
          <w:lang w:eastAsia="en-GB"/>
        </w:rPr>
        <w:t xml:space="preserve"> от страна на Изпълнителя, от представител на Строителния надзор с необходимата според случая квалификация и от проектанта на съответната проектна част.</w:t>
      </w:r>
    </w:p>
    <w:p w14:paraId="447DC8D6" w14:textId="77777777" w:rsidR="00DF1189" w:rsidRPr="0082170C" w:rsidRDefault="00DF1189" w:rsidP="00DF1189">
      <w:pPr>
        <w:spacing w:before="120" w:line="276" w:lineRule="auto"/>
        <w:jc w:val="both"/>
        <w:rPr>
          <w:lang w:eastAsia="en-GB"/>
        </w:rPr>
      </w:pPr>
      <w:r w:rsidRPr="0082170C">
        <w:rPr>
          <w:lang w:eastAsia="en-GB"/>
        </w:rPr>
        <w:t>След фактическото завършване на строежа, при подготовка за предаване на обекта, Изпълнителят ще изготви екзекутивна документация, отразяваща несъществените отклонения от съгласуваните проекти, на основата на проектната документация, записите в заповедната книга, изработените допълнително или актуализирани проектни документи и чертежи, вкл. и отбелязаните на тях промени при изпълнение на СМР. При комплектоване на екзекутивната документация, на нея ще се посочат всички извършени промени и обясненията за тях. На официалното хартиено копие на актуализиране ще подлежат само тези документи и чертежи, на които се налагат промени с оглед на изпълнените СМР, а останалите ще се приложат без изменение. Окончателната екзекутивна документация трябва да бъде заверена от участниците в строителния процес според нормативните изисквания.</w:t>
      </w:r>
    </w:p>
    <w:p w14:paraId="48D62ED8" w14:textId="77777777" w:rsidR="00DF1189" w:rsidRDefault="00DF1189" w:rsidP="00DF1189">
      <w:pPr>
        <w:spacing w:line="276" w:lineRule="auto"/>
        <w:rPr>
          <w:b/>
        </w:rPr>
      </w:pPr>
    </w:p>
    <w:p w14:paraId="52D45C29" w14:textId="65CDA162" w:rsidR="00DF1189" w:rsidRPr="00DF1189" w:rsidRDefault="00DF1189" w:rsidP="00DF1189">
      <w:pPr>
        <w:spacing w:line="276" w:lineRule="auto"/>
        <w:rPr>
          <w:b/>
          <w:color w:val="365F91" w:themeColor="accent1" w:themeShade="BF"/>
        </w:rPr>
      </w:pPr>
      <w:r w:rsidRPr="00DF1189">
        <w:rPr>
          <w:b/>
          <w:color w:val="365F91" w:themeColor="accent1" w:themeShade="BF"/>
        </w:rPr>
        <w:t>4.2. Изисквания към инсталации, механизация и автотранспорт, които следва да се предвидят от изпълнителя:</w:t>
      </w:r>
    </w:p>
    <w:p w14:paraId="37E07539" w14:textId="77777777" w:rsidR="00DF1189" w:rsidRDefault="00DF1189" w:rsidP="00DF1189">
      <w:pPr>
        <w:spacing w:line="276" w:lineRule="auto"/>
        <w:jc w:val="both"/>
        <w:rPr>
          <w:b/>
        </w:rPr>
      </w:pPr>
    </w:p>
    <w:p w14:paraId="38FDEDDD" w14:textId="77777777" w:rsidR="00DF1189" w:rsidRDefault="00DF1189" w:rsidP="00DF1189">
      <w:pPr>
        <w:spacing w:line="276" w:lineRule="auto"/>
        <w:jc w:val="both"/>
        <w:rPr>
          <w:b/>
        </w:rPr>
      </w:pPr>
      <w:r w:rsidRPr="007376F7">
        <w:lastRenderedPageBreak/>
        <w:t>Изпълнителят се задължава да осигури достатъчно оборудване по видове и количества за изпъл</w:t>
      </w:r>
      <w:r w:rsidRPr="007376F7">
        <w:softHyphen/>
        <w:t>не</w:t>
      </w:r>
      <w:r w:rsidRPr="007376F7">
        <w:softHyphen/>
        <w:t>ние</w:t>
      </w:r>
      <w:r w:rsidRPr="007376F7">
        <w:softHyphen/>
        <w:t>то на Работите</w:t>
      </w:r>
      <w:r>
        <w:t>,</w:t>
      </w:r>
      <w:r w:rsidRPr="007376F7">
        <w:t xml:space="preserve"> съобразно изискванията по Спецификацията в рамките на договорните срокове. Всич</w:t>
      </w:r>
      <w:r w:rsidRPr="007376F7">
        <w:softHyphen/>
        <w:t>кото оборудване, използвано за изпълнението на ра</w:t>
      </w:r>
      <w:r>
        <w:t xml:space="preserve">ботите, ще подлежи на одобрение </w:t>
      </w:r>
      <w:r w:rsidRPr="007376F7">
        <w:t>и ще трябва да бъде поддържано в добро работно състояние през цялото времетраене на изпълнението на Работите.</w:t>
      </w:r>
      <w:r>
        <w:t xml:space="preserve"> Автомобилите, които ще се полз</w:t>
      </w:r>
      <w:r w:rsidRPr="007376F7">
        <w:t>ват за превоз на материали и асфалтови смеси, трябва да имат добре уплътнени, чисти и гладки кошове, в които не трябва да има никакви замърсители, които биха повл</w:t>
      </w:r>
      <w:r>
        <w:t>ияли на превозваните материали.</w:t>
      </w:r>
    </w:p>
    <w:p w14:paraId="009B0F2E" w14:textId="77777777" w:rsidR="00DF1189" w:rsidRDefault="00DF1189" w:rsidP="00DF1189">
      <w:pPr>
        <w:spacing w:line="276" w:lineRule="auto"/>
        <w:rPr>
          <w:b/>
        </w:rPr>
      </w:pPr>
    </w:p>
    <w:p w14:paraId="57A20DA8" w14:textId="1DB5E457" w:rsidR="00DF1189" w:rsidRPr="00DF1189" w:rsidRDefault="00DF1189" w:rsidP="00DF1189">
      <w:pPr>
        <w:spacing w:line="276" w:lineRule="auto"/>
        <w:rPr>
          <w:b/>
          <w:color w:val="365F91" w:themeColor="accent1" w:themeShade="BF"/>
        </w:rPr>
      </w:pPr>
      <w:r w:rsidRPr="00DF1189">
        <w:rPr>
          <w:b/>
          <w:color w:val="365F91" w:themeColor="accent1" w:themeShade="BF"/>
        </w:rPr>
        <w:t>4.3. Съхранение и работа с основните материали, които ще се използват:</w:t>
      </w:r>
    </w:p>
    <w:p w14:paraId="7EF2DDD7" w14:textId="77777777" w:rsidR="00DF1189" w:rsidRDefault="00DF1189" w:rsidP="00DF1189">
      <w:pPr>
        <w:spacing w:line="276" w:lineRule="auto"/>
        <w:rPr>
          <w:b/>
        </w:rPr>
      </w:pPr>
    </w:p>
    <w:p w14:paraId="5F82C8D6" w14:textId="77777777" w:rsidR="00DF1189" w:rsidRDefault="00DF1189" w:rsidP="00DF1189">
      <w:pPr>
        <w:spacing w:line="276" w:lineRule="auto"/>
        <w:jc w:val="both"/>
      </w:pPr>
      <w:r w:rsidRPr="007376F7">
        <w:t>Материалите трябва да бъдат съхранявани и складирани така, че да се осигури запазването на тях</w:t>
      </w:r>
      <w:r w:rsidRPr="007376F7">
        <w:softHyphen/>
        <w:t>но</w:t>
      </w:r>
      <w:r w:rsidRPr="007376F7">
        <w:softHyphen/>
        <w:t>то ка</w:t>
      </w:r>
      <w:r w:rsidRPr="007376F7">
        <w:softHyphen/>
        <w:t>чество и съответствие за нуждите на Работите. Материалите, които са били одобрени преди складирането и съхраняването им, могат да бъдат инспектирани и изпитвани повторно преди използ</w:t>
      </w:r>
      <w:r w:rsidRPr="007376F7">
        <w:softHyphen/>
        <w:t>ването им за изпълне</w:t>
      </w:r>
      <w:r w:rsidRPr="007376F7">
        <w:softHyphen/>
        <w:t>нието на Работите. Складираните материали трябва да бъдат съхранявани така, че да е улеснено лесното им инспектиране. Всички складови площи трябва да бъдат възстановени в първоначалното им състояние за сметка на Изпълнител</w:t>
      </w:r>
      <w:r>
        <w:t xml:space="preserve">я преди приемането на Работите. </w:t>
      </w:r>
      <w:r w:rsidRPr="007376F7">
        <w:t>Складирането и съхраняването на инертните материали трябва да се извършва по всяко време по та</w:t>
      </w:r>
      <w:r w:rsidRPr="007376F7">
        <w:softHyphen/>
        <w:t>къв на</w:t>
      </w:r>
      <w:r w:rsidRPr="007376F7">
        <w:softHyphen/>
      </w:r>
      <w:r w:rsidRPr="007376F7">
        <w:softHyphen/>
        <w:t>чин, че да се предотврати тяхната сегрегация или замърсяването на отделните фракции. Натру</w:t>
      </w:r>
      <w:r w:rsidRPr="007376F7">
        <w:softHyphen/>
        <w:t>паните депа трябва да бъдат поддържани плоски и оформянето на високи конусни купчини няма да се допуска. В случаите, кога</w:t>
      </w:r>
      <w:r w:rsidRPr="007376F7">
        <w:softHyphen/>
        <w:t>то се използват камиони за формиране на депата, те трябва да бъдат изграждани на отделни пластове, като камионите трябва да стоварват товарите си възможно най-близо до мястото на разтоварване на предишния товар. Използването на трактори или товарачи за избутване на разтоварените на едно място материали на друго място в депото няма да се допуска по време на изграждането  им, а изпол</w:t>
      </w:r>
      <w:r w:rsidRPr="007376F7">
        <w:softHyphen/>
        <w:t>зването  ще бъде ограничено само в рамките на подравняването на разтоварените материали. Депонираните инертни материали, складирани в постоянната асфалтова база, трябва да бъдат разделени посредством раз</w:t>
      </w:r>
      <w:r w:rsidRPr="007376F7">
        <w:softHyphen/>
        <w:t>делителни стени и да бъдат на предварително изградени асфалтови или бетонови подове. Мес</w:t>
      </w:r>
      <w:r w:rsidRPr="007376F7">
        <w:softHyphen/>
        <w:t>тоположенията на депонираните инертни материали и процедурите на временните асфалтови бази трябва да бъдат такива, каквито са одобрени от страна на Ръководителя.</w:t>
      </w:r>
      <w:r>
        <w:t xml:space="preserve"> </w:t>
      </w:r>
      <w:r w:rsidRPr="007376F7">
        <w:t>Изпълнителят трябва да предприеме всички необходими предпазни мерки при складирането и съхра</w:t>
      </w:r>
      <w:r w:rsidRPr="007376F7">
        <w:softHyphen/>
        <w:t>нява</w:t>
      </w:r>
      <w:r w:rsidRPr="007376F7">
        <w:softHyphen/>
        <w:t>не</w:t>
      </w:r>
      <w:r w:rsidRPr="007376F7">
        <w:softHyphen/>
        <w:t>то на материалите за предотвратяване на замърсяването  им с прах. Предло</w:t>
      </w:r>
      <w:r w:rsidRPr="007376F7">
        <w:softHyphen/>
        <w:t>же</w:t>
      </w:r>
      <w:r w:rsidRPr="007376F7">
        <w:softHyphen/>
        <w:t>ни</w:t>
      </w:r>
      <w:r w:rsidRPr="007376F7">
        <w:softHyphen/>
        <w:t>те от Изпълнителя мерки трябва да бъдат предмет на одобрение от стр</w:t>
      </w:r>
      <w:r>
        <w:t>ана на Ръководителя на проекта.</w:t>
      </w:r>
      <w:bookmarkStart w:id="25" w:name="_Toc459822463"/>
    </w:p>
    <w:p w14:paraId="69CCFFDE" w14:textId="77777777" w:rsidR="00DF1189" w:rsidRDefault="00DF1189" w:rsidP="00DF1189">
      <w:pPr>
        <w:spacing w:line="276" w:lineRule="auto"/>
        <w:jc w:val="both"/>
      </w:pPr>
    </w:p>
    <w:p w14:paraId="1DB70BD9" w14:textId="375F9B13" w:rsidR="00DF1189" w:rsidRPr="00DF1189" w:rsidRDefault="00DF1189" w:rsidP="00DF1189">
      <w:pPr>
        <w:spacing w:line="276" w:lineRule="auto"/>
        <w:jc w:val="both"/>
        <w:rPr>
          <w:b/>
          <w:bCs/>
          <w:color w:val="365F91" w:themeColor="accent1" w:themeShade="BF"/>
        </w:rPr>
      </w:pPr>
      <w:r w:rsidRPr="00DF1189">
        <w:rPr>
          <w:b/>
          <w:bCs/>
          <w:color w:val="365F91" w:themeColor="accent1" w:themeShade="BF"/>
        </w:rPr>
        <w:t>4.4. Изисквания за изпълнение, изпитване и приемане на основните строително-монтажни работи</w:t>
      </w:r>
      <w:bookmarkEnd w:id="25"/>
    </w:p>
    <w:p w14:paraId="53012698" w14:textId="07DA4979" w:rsidR="005F0C44" w:rsidRDefault="005F0C44" w:rsidP="001C36C3">
      <w:pPr>
        <w:tabs>
          <w:tab w:val="left" w:pos="284"/>
        </w:tabs>
        <w:rPr>
          <w:lang w:eastAsia="en-US"/>
        </w:rPr>
      </w:pPr>
    </w:p>
    <w:p w14:paraId="5C416AC4" w14:textId="1B6E894E" w:rsidR="00DF1189" w:rsidRDefault="00DF1189" w:rsidP="00DF1189">
      <w:pPr>
        <w:rPr>
          <w:b/>
          <w:bCs/>
          <w:lang w:eastAsia="en-US"/>
        </w:rPr>
      </w:pPr>
      <w:r w:rsidRPr="00DF1189">
        <w:rPr>
          <w:b/>
          <w:bCs/>
          <w:lang w:eastAsia="en-US"/>
        </w:rPr>
        <w:t>1. Дъждовна канализация</w:t>
      </w:r>
    </w:p>
    <w:p w14:paraId="7A963180" w14:textId="6EF5F63B" w:rsidR="00DF1189" w:rsidRDefault="00DF1189" w:rsidP="00DF1189">
      <w:pPr>
        <w:rPr>
          <w:b/>
          <w:bCs/>
          <w:lang w:eastAsia="en-US"/>
        </w:rPr>
      </w:pPr>
    </w:p>
    <w:p w14:paraId="0BE21953" w14:textId="4664D7D7" w:rsidR="00DF1189" w:rsidRDefault="006F6D15" w:rsidP="00DF1189">
      <w:pPr>
        <w:spacing w:line="276" w:lineRule="auto"/>
        <w:jc w:val="both"/>
        <w:rPr>
          <w:lang w:eastAsia="en-US"/>
        </w:rPr>
      </w:pPr>
      <w:r>
        <w:rPr>
          <w:lang w:eastAsia="en-US"/>
        </w:rPr>
        <w:t>И</w:t>
      </w:r>
      <w:r w:rsidR="00DF1189">
        <w:rPr>
          <w:lang w:eastAsia="en-US"/>
        </w:rPr>
        <w:t>нвестиционното</w:t>
      </w:r>
      <w:r>
        <w:rPr>
          <w:lang w:eastAsia="en-US"/>
        </w:rPr>
        <w:t xml:space="preserve"> намерение при изграждането на дъждовната канализация има за цел отвеждането на дъждовни води </w:t>
      </w:r>
      <w:r w:rsidR="00DF1189">
        <w:rPr>
          <w:lang w:eastAsia="en-US"/>
        </w:rPr>
        <w:t>до съществуващ</w:t>
      </w:r>
      <w:r>
        <w:rPr>
          <w:lang w:eastAsia="en-US"/>
        </w:rPr>
        <w:t xml:space="preserve"> </w:t>
      </w:r>
      <w:r w:rsidR="00DF1189">
        <w:rPr>
          <w:lang w:eastAsia="en-US"/>
        </w:rPr>
        <w:t>канализационен клон Б1000.</w:t>
      </w:r>
      <w:r>
        <w:rPr>
          <w:lang w:eastAsia="en-US"/>
        </w:rPr>
        <w:t xml:space="preserve"> </w:t>
      </w:r>
      <w:r w:rsidR="00DF1189">
        <w:rPr>
          <w:lang w:eastAsia="en-US"/>
        </w:rPr>
        <w:t>Канализацията е проектирана от тръби от стоманобетонови тръби по вътрешен диаметър.</w:t>
      </w:r>
    </w:p>
    <w:p w14:paraId="6DB98F21" w14:textId="55965C6F" w:rsidR="006F6D15" w:rsidRDefault="00DF1189" w:rsidP="006F6D15">
      <w:pPr>
        <w:spacing w:line="276" w:lineRule="auto"/>
        <w:jc w:val="both"/>
        <w:rPr>
          <w:lang w:eastAsia="en-US"/>
        </w:rPr>
      </w:pPr>
      <w:r>
        <w:rPr>
          <w:lang w:eastAsia="en-US"/>
        </w:rPr>
        <w:lastRenderedPageBreak/>
        <w:t xml:space="preserve">Ревизионните шахти са стоманобетонови с чугунени капаци с клас на натоварване </w:t>
      </w:r>
      <w:r w:rsidR="006F6D15">
        <w:rPr>
          <w:lang w:eastAsia="en-US"/>
        </w:rPr>
        <w:t>минимум</w:t>
      </w:r>
      <w:r>
        <w:rPr>
          <w:lang w:eastAsia="en-US"/>
        </w:rPr>
        <w:t xml:space="preserve"> D400.</w:t>
      </w:r>
      <w:r w:rsidR="006F6D15">
        <w:rPr>
          <w:lang w:eastAsia="en-US"/>
        </w:rPr>
        <w:t xml:space="preserve"> </w:t>
      </w:r>
      <w:r>
        <w:rPr>
          <w:lang w:eastAsia="en-US"/>
        </w:rPr>
        <w:t xml:space="preserve">Канализацията се </w:t>
      </w:r>
      <w:proofErr w:type="spellStart"/>
      <w:r>
        <w:rPr>
          <w:lang w:eastAsia="en-US"/>
        </w:rPr>
        <w:t>зауства</w:t>
      </w:r>
      <w:proofErr w:type="spellEnd"/>
      <w:r>
        <w:rPr>
          <w:lang w:eastAsia="en-US"/>
        </w:rPr>
        <w:t xml:space="preserve"> в съществуващ канализационен колектор Ø1000.</w:t>
      </w:r>
      <w:r w:rsidR="006F6D15">
        <w:rPr>
          <w:lang w:eastAsia="en-US"/>
        </w:rPr>
        <w:t xml:space="preserve"> Предвиждат се р</w:t>
      </w:r>
      <w:r>
        <w:rPr>
          <w:lang w:eastAsia="en-US"/>
        </w:rPr>
        <w:t>евизионни шахти за наблюдение на работата и състоянието на мрежата и</w:t>
      </w:r>
      <w:r w:rsidR="006F6D15">
        <w:rPr>
          <w:lang w:eastAsia="en-US"/>
        </w:rPr>
        <w:t xml:space="preserve"> </w:t>
      </w:r>
      <w:r>
        <w:rPr>
          <w:lang w:eastAsia="en-US"/>
        </w:rPr>
        <w:t xml:space="preserve">извършване на необходимите експлоатационни мероприятия. </w:t>
      </w:r>
      <w:r w:rsidR="006F6D15">
        <w:rPr>
          <w:lang w:eastAsia="en-US"/>
        </w:rPr>
        <w:t>Изграждат се</w:t>
      </w:r>
      <w:r>
        <w:rPr>
          <w:lang w:eastAsia="en-US"/>
        </w:rPr>
        <w:t xml:space="preserve"> в началото и края</w:t>
      </w:r>
      <w:r w:rsidR="006F6D15">
        <w:rPr>
          <w:lang w:eastAsia="en-US"/>
        </w:rPr>
        <w:t xml:space="preserve"> </w:t>
      </w:r>
      <w:r>
        <w:rPr>
          <w:lang w:eastAsia="en-US"/>
        </w:rPr>
        <w:t>на канализационните клонове, в хоризонтални и вертикални чупки, при промяна на диаметъра и</w:t>
      </w:r>
      <w:r w:rsidR="006F6D15">
        <w:rPr>
          <w:lang w:eastAsia="en-US"/>
        </w:rPr>
        <w:t xml:space="preserve"> </w:t>
      </w:r>
      <w:r>
        <w:rPr>
          <w:lang w:eastAsia="en-US"/>
        </w:rPr>
        <w:t>наклона на канали и на прави участъци</w:t>
      </w:r>
      <w:r w:rsidR="006F6D15">
        <w:rPr>
          <w:lang w:eastAsia="en-US"/>
        </w:rPr>
        <w:t xml:space="preserve">. Предвиждат се изграждане и на </w:t>
      </w:r>
      <w:proofErr w:type="spellStart"/>
      <w:r w:rsidR="006F6D15">
        <w:rPr>
          <w:lang w:eastAsia="en-US"/>
        </w:rPr>
        <w:t>дъждоприемни</w:t>
      </w:r>
      <w:proofErr w:type="spellEnd"/>
      <w:r w:rsidR="006F6D15">
        <w:rPr>
          <w:lang w:eastAsia="en-US"/>
        </w:rPr>
        <w:t xml:space="preserve"> шахти и решетки, необходими за приемането на падналите атмосферни води при смесената и дъждовната канализация.</w:t>
      </w:r>
      <w:r w:rsidR="006F6D15" w:rsidRPr="006F6D15">
        <w:t xml:space="preserve"> </w:t>
      </w:r>
      <w:r w:rsidR="006F6D15">
        <w:rPr>
          <w:lang w:eastAsia="en-US"/>
        </w:rPr>
        <w:t>При изграждането на канализационната мрежа следва да се спазват ограничителни стойности на оразмерителните параметри, с оглед осигуряване на оптимални условия за оттичане на постъпилите води и осигуряване на нормална и дълготрайна експлоатация на канализацията. Дължината на дъждовната канализация е 162,97 м. Не се предвижда изпълнение на сградни канализационни отклонение към прилежащите имоти. Предвидено е неплътно укрепване на всички изкопи. При обратното засипване се прави трамбоване на пластове през 20 см.</w:t>
      </w:r>
    </w:p>
    <w:p w14:paraId="2DAE1A75" w14:textId="6B20AC17" w:rsidR="006F6D15" w:rsidRDefault="006F6D15" w:rsidP="006F6D15">
      <w:pPr>
        <w:spacing w:line="276" w:lineRule="auto"/>
        <w:jc w:val="both"/>
        <w:rPr>
          <w:lang w:eastAsia="en-US"/>
        </w:rPr>
      </w:pPr>
      <w:r>
        <w:rPr>
          <w:lang w:eastAsia="en-US"/>
        </w:rPr>
        <w:t xml:space="preserve">Канализацията се изпълнява от стоманобетонни тръби Ø1000, L=2000, клас III. Тръбите се полагат върху бетонова подложка от бетон С12/15 съгласно детайла, предвиден в инвестиционния проект. Изпълняват се монолитни стоманобетонови шахти. </w:t>
      </w:r>
      <w:proofErr w:type="spellStart"/>
      <w:r>
        <w:rPr>
          <w:lang w:eastAsia="en-US"/>
        </w:rPr>
        <w:t>Дъждоприемните</w:t>
      </w:r>
      <w:proofErr w:type="spellEnd"/>
      <w:r>
        <w:rPr>
          <w:lang w:eastAsia="en-US"/>
        </w:rPr>
        <w:t xml:space="preserve"> шахти се </w:t>
      </w:r>
      <w:proofErr w:type="spellStart"/>
      <w:r>
        <w:rPr>
          <w:lang w:eastAsia="en-US"/>
        </w:rPr>
        <w:t>заустват</w:t>
      </w:r>
      <w:proofErr w:type="spellEnd"/>
      <w:r>
        <w:rPr>
          <w:lang w:eastAsia="en-US"/>
        </w:rPr>
        <w:t xml:space="preserve"> в най- близките ревизионни шахти с тръби PVC DN/OD200 SN8. Капаците на шахтите са чугунени с клас на натоварване D400. </w:t>
      </w:r>
      <w:proofErr w:type="spellStart"/>
      <w:r>
        <w:rPr>
          <w:lang w:eastAsia="en-US"/>
        </w:rPr>
        <w:t>Дъждоприемните</w:t>
      </w:r>
      <w:proofErr w:type="spellEnd"/>
      <w:r>
        <w:rPr>
          <w:lang w:eastAsia="en-US"/>
        </w:rPr>
        <w:t xml:space="preserve"> решетки са чугунени с клас на натоварване D400.</w:t>
      </w:r>
    </w:p>
    <w:p w14:paraId="62162214" w14:textId="39276DB0" w:rsidR="006F6D15" w:rsidRPr="006F6D15" w:rsidRDefault="006F6D15" w:rsidP="006F6D15">
      <w:pPr>
        <w:spacing w:line="276" w:lineRule="auto"/>
        <w:jc w:val="both"/>
        <w:rPr>
          <w:lang w:eastAsia="en-US"/>
        </w:rPr>
      </w:pPr>
      <w:r>
        <w:rPr>
          <w:lang w:eastAsia="en-US"/>
        </w:rPr>
        <w:t xml:space="preserve">Канализацията се изпитва в съответствие с </w:t>
      </w:r>
      <w:r w:rsidRPr="006F6D15">
        <w:rPr>
          <w:lang w:eastAsia="en-US"/>
        </w:rPr>
        <w:t xml:space="preserve">Наредба № РД-02-20-8 от 17 май 2013 г. за проектиране, изграждане и експлоатация на канализационни системи </w:t>
      </w:r>
      <w:r>
        <w:rPr>
          <w:lang w:eastAsia="en-US"/>
        </w:rPr>
        <w:t>и заедно със съставените протоколи се счита за неразделна част от документацията по приемането на канализационната мрежа.</w:t>
      </w:r>
    </w:p>
    <w:p w14:paraId="2DD5AD3F" w14:textId="77777777" w:rsidR="006F6D15" w:rsidRDefault="006F6D15" w:rsidP="006F6D15">
      <w:pPr>
        <w:rPr>
          <w:b/>
          <w:bCs/>
          <w:lang w:eastAsia="en-US"/>
        </w:rPr>
      </w:pPr>
    </w:p>
    <w:p w14:paraId="425C30E7" w14:textId="0C4FEE60" w:rsidR="006F6D15" w:rsidRDefault="006F6D15" w:rsidP="006F6D15">
      <w:pPr>
        <w:rPr>
          <w:b/>
          <w:bCs/>
          <w:lang w:eastAsia="en-US"/>
        </w:rPr>
      </w:pPr>
      <w:r>
        <w:rPr>
          <w:b/>
          <w:bCs/>
          <w:lang w:eastAsia="en-US"/>
        </w:rPr>
        <w:t>2</w:t>
      </w:r>
      <w:r w:rsidRPr="00DF1189">
        <w:rPr>
          <w:b/>
          <w:bCs/>
          <w:lang w:eastAsia="en-US"/>
        </w:rPr>
        <w:t xml:space="preserve">. </w:t>
      </w:r>
      <w:r>
        <w:rPr>
          <w:b/>
          <w:bCs/>
          <w:lang w:eastAsia="en-US"/>
        </w:rPr>
        <w:t>Водопровод за питейно-битови нужди</w:t>
      </w:r>
    </w:p>
    <w:p w14:paraId="71789F28" w14:textId="3B7EA9E8" w:rsidR="006F6D15" w:rsidRPr="006F6D15" w:rsidRDefault="006F6D15" w:rsidP="006F6D15">
      <w:pPr>
        <w:rPr>
          <w:lang w:eastAsia="en-US"/>
        </w:rPr>
      </w:pPr>
    </w:p>
    <w:p w14:paraId="0CB6F24F" w14:textId="6A2F7462" w:rsidR="00047D9A" w:rsidRDefault="006F6D15" w:rsidP="006F6D15">
      <w:pPr>
        <w:spacing w:line="276" w:lineRule="auto"/>
        <w:jc w:val="both"/>
        <w:rPr>
          <w:lang w:eastAsia="en-US"/>
        </w:rPr>
      </w:pPr>
      <w:r>
        <w:rPr>
          <w:lang w:eastAsia="en-US"/>
        </w:rPr>
        <w:t xml:space="preserve">Дължината на </w:t>
      </w:r>
      <w:r w:rsidR="00047D9A">
        <w:rPr>
          <w:lang w:eastAsia="en-US"/>
        </w:rPr>
        <w:t>предвидения за изграждане водопровод за питейно-битови нужди е</w:t>
      </w:r>
      <w:r>
        <w:rPr>
          <w:lang w:eastAsia="en-US"/>
        </w:rPr>
        <w:t xml:space="preserve"> 325,59</w:t>
      </w:r>
      <w:r w:rsidR="00047D9A">
        <w:rPr>
          <w:lang w:eastAsia="en-US"/>
        </w:rPr>
        <w:t xml:space="preserve"> </w:t>
      </w:r>
      <w:r>
        <w:rPr>
          <w:lang w:eastAsia="en-US"/>
        </w:rPr>
        <w:t>м от тръби PEHD Ø90 PE100 PN10</w:t>
      </w:r>
      <w:r w:rsidR="00047D9A">
        <w:rPr>
          <w:lang w:eastAsia="en-US"/>
        </w:rPr>
        <w:t xml:space="preserve">. </w:t>
      </w:r>
      <w:r>
        <w:rPr>
          <w:lang w:eastAsia="en-US"/>
        </w:rPr>
        <w:t>Водопровод</w:t>
      </w:r>
      <w:r w:rsidR="00047D9A">
        <w:rPr>
          <w:lang w:eastAsia="en-US"/>
        </w:rPr>
        <w:t>ът</w:t>
      </w:r>
      <w:r>
        <w:rPr>
          <w:lang w:eastAsia="en-US"/>
        </w:rPr>
        <w:t xml:space="preserve"> е второстепенен клон на разпределителната мрежа.</w:t>
      </w:r>
      <w:r w:rsidR="00047D9A">
        <w:rPr>
          <w:lang w:eastAsia="en-US"/>
        </w:rPr>
        <w:t xml:space="preserve"> </w:t>
      </w:r>
      <w:r>
        <w:rPr>
          <w:lang w:eastAsia="en-US"/>
        </w:rPr>
        <w:t>В точката на включване на новопроектирания водопровод към съществуващия има</w:t>
      </w:r>
      <w:r w:rsidR="00047D9A">
        <w:rPr>
          <w:lang w:eastAsia="en-US"/>
        </w:rPr>
        <w:t xml:space="preserve"> </w:t>
      </w:r>
      <w:r>
        <w:rPr>
          <w:lang w:eastAsia="en-US"/>
        </w:rPr>
        <w:t>съществуващ надземен пожарен хидрант. Предвижда се монтирането на три нови надземни</w:t>
      </w:r>
      <w:r w:rsidR="00047D9A">
        <w:rPr>
          <w:lang w:eastAsia="en-US"/>
        </w:rPr>
        <w:t xml:space="preserve"> </w:t>
      </w:r>
      <w:r>
        <w:rPr>
          <w:lang w:eastAsia="en-US"/>
        </w:rPr>
        <w:t>пожарни хидранта 70/80 със Ду 80. Предвижда се монтиране на спирателен кран в точката на</w:t>
      </w:r>
      <w:r w:rsidR="00047D9A">
        <w:rPr>
          <w:lang w:eastAsia="en-US"/>
        </w:rPr>
        <w:t xml:space="preserve"> </w:t>
      </w:r>
      <w:r>
        <w:rPr>
          <w:lang w:eastAsia="en-US"/>
        </w:rPr>
        <w:t>свързване към съществуващия водопровод. Предвижда се изграждане на сградни водопроводни</w:t>
      </w:r>
      <w:r w:rsidR="00047D9A">
        <w:rPr>
          <w:lang w:eastAsia="en-US"/>
        </w:rPr>
        <w:t xml:space="preserve"> </w:t>
      </w:r>
      <w:r>
        <w:rPr>
          <w:lang w:eastAsia="en-US"/>
        </w:rPr>
        <w:t>отклонения до имотна граница. За изпълнение на обекта са предвидени тръби</w:t>
      </w:r>
      <w:r w:rsidR="00047D9A">
        <w:rPr>
          <w:lang w:eastAsia="en-US"/>
        </w:rPr>
        <w:t>, съгласно инвестиционния проект.</w:t>
      </w:r>
    </w:p>
    <w:p w14:paraId="32320F3C" w14:textId="77777777" w:rsidR="00047D9A" w:rsidRDefault="00047D9A" w:rsidP="006F6D15">
      <w:pPr>
        <w:spacing w:line="276" w:lineRule="auto"/>
        <w:jc w:val="both"/>
        <w:rPr>
          <w:lang w:eastAsia="en-US"/>
        </w:rPr>
      </w:pPr>
    </w:p>
    <w:p w14:paraId="0ADBD777" w14:textId="77777777" w:rsidR="00047D9A" w:rsidRDefault="00047D9A" w:rsidP="006F6D15">
      <w:pPr>
        <w:spacing w:line="276" w:lineRule="auto"/>
        <w:jc w:val="both"/>
        <w:rPr>
          <w:b/>
          <w:bCs/>
          <w:lang w:eastAsia="en-US"/>
        </w:rPr>
      </w:pPr>
      <w:r>
        <w:rPr>
          <w:b/>
          <w:bCs/>
          <w:lang w:eastAsia="en-US"/>
        </w:rPr>
        <w:t xml:space="preserve">2.1. </w:t>
      </w:r>
      <w:r w:rsidRPr="00047D9A">
        <w:rPr>
          <w:b/>
          <w:bCs/>
          <w:lang w:eastAsia="en-US"/>
        </w:rPr>
        <w:t>Съоръжения:</w:t>
      </w:r>
    </w:p>
    <w:p w14:paraId="39EE9220" w14:textId="77777777" w:rsidR="00047D9A" w:rsidRDefault="00047D9A" w:rsidP="006F6D15">
      <w:pPr>
        <w:spacing w:line="276" w:lineRule="auto"/>
        <w:jc w:val="both"/>
        <w:rPr>
          <w:b/>
          <w:bCs/>
          <w:lang w:eastAsia="en-US"/>
        </w:rPr>
      </w:pPr>
    </w:p>
    <w:p w14:paraId="2B9C1FA4" w14:textId="4A279DC9" w:rsidR="006F6D15" w:rsidRPr="00456005" w:rsidRDefault="00047D9A" w:rsidP="006F6D15">
      <w:pPr>
        <w:spacing w:line="276" w:lineRule="auto"/>
        <w:jc w:val="both"/>
        <w:rPr>
          <w:i/>
          <w:iCs/>
          <w:lang w:eastAsia="en-US"/>
        </w:rPr>
      </w:pPr>
      <w:r w:rsidRPr="00456005">
        <w:rPr>
          <w:i/>
          <w:iCs/>
          <w:lang w:eastAsia="en-US"/>
        </w:rPr>
        <w:t>Спирателни кранове</w:t>
      </w:r>
    </w:p>
    <w:p w14:paraId="27CAE580" w14:textId="5E0BE888" w:rsidR="006F6D15" w:rsidRDefault="006F6D15" w:rsidP="006F6D15">
      <w:pPr>
        <w:spacing w:line="276" w:lineRule="auto"/>
        <w:jc w:val="both"/>
        <w:rPr>
          <w:lang w:eastAsia="en-US"/>
        </w:rPr>
      </w:pPr>
      <w:r>
        <w:rPr>
          <w:lang w:eastAsia="en-US"/>
        </w:rPr>
        <w:t xml:space="preserve">Спирателните кранове по трасето са предвидени </w:t>
      </w:r>
      <w:proofErr w:type="spellStart"/>
      <w:r>
        <w:rPr>
          <w:lang w:eastAsia="en-US"/>
        </w:rPr>
        <w:t>шибърни</w:t>
      </w:r>
      <w:proofErr w:type="spellEnd"/>
      <w:r w:rsidR="00047D9A">
        <w:rPr>
          <w:lang w:eastAsia="en-US"/>
        </w:rPr>
        <w:t xml:space="preserve"> </w:t>
      </w:r>
      <w:r>
        <w:rPr>
          <w:lang w:eastAsia="en-US"/>
        </w:rPr>
        <w:t>с гладък преход, гумиран клин</w:t>
      </w:r>
      <w:r w:rsidR="00047D9A">
        <w:rPr>
          <w:lang w:eastAsia="en-US"/>
        </w:rPr>
        <w:t xml:space="preserve"> </w:t>
      </w:r>
      <w:r>
        <w:rPr>
          <w:lang w:eastAsia="en-US"/>
        </w:rPr>
        <w:t xml:space="preserve">и вътрешно и външно епоксидно покритие с тяло от </w:t>
      </w:r>
      <w:proofErr w:type="spellStart"/>
      <w:r>
        <w:rPr>
          <w:lang w:eastAsia="en-US"/>
        </w:rPr>
        <w:t>дуктилен</w:t>
      </w:r>
      <w:proofErr w:type="spellEnd"/>
      <w:r>
        <w:rPr>
          <w:lang w:eastAsia="en-US"/>
        </w:rPr>
        <w:t xml:space="preserve"> чугун, PN16, EN1092-1.</w:t>
      </w:r>
    </w:p>
    <w:p w14:paraId="09E481E6" w14:textId="77777777" w:rsidR="00047D9A" w:rsidRDefault="00047D9A" w:rsidP="006F6D15">
      <w:pPr>
        <w:spacing w:line="276" w:lineRule="auto"/>
        <w:jc w:val="both"/>
        <w:rPr>
          <w:lang w:eastAsia="en-US"/>
        </w:rPr>
      </w:pPr>
    </w:p>
    <w:p w14:paraId="2DD3319F" w14:textId="7826C95D" w:rsidR="006F6D15" w:rsidRPr="00456005" w:rsidRDefault="00047D9A" w:rsidP="006F6D15">
      <w:pPr>
        <w:spacing w:line="276" w:lineRule="auto"/>
        <w:jc w:val="both"/>
        <w:rPr>
          <w:i/>
          <w:iCs/>
          <w:lang w:eastAsia="en-US"/>
        </w:rPr>
      </w:pPr>
      <w:r w:rsidRPr="00456005">
        <w:rPr>
          <w:i/>
          <w:iCs/>
          <w:lang w:eastAsia="en-US"/>
        </w:rPr>
        <w:t>Пожарни хидранти</w:t>
      </w:r>
    </w:p>
    <w:p w14:paraId="1A237D9A" w14:textId="5DC9DA3B" w:rsidR="006F6D15" w:rsidRDefault="006F6D15" w:rsidP="006F6D15">
      <w:pPr>
        <w:spacing w:line="276" w:lineRule="auto"/>
        <w:jc w:val="both"/>
        <w:rPr>
          <w:lang w:eastAsia="en-US"/>
        </w:rPr>
      </w:pPr>
      <w:r>
        <w:rPr>
          <w:lang w:eastAsia="en-US"/>
        </w:rPr>
        <w:t>Предвидени са надземни пожарни хидранти 70/80</w:t>
      </w:r>
      <w:r w:rsidR="00047D9A">
        <w:rPr>
          <w:lang w:eastAsia="en-US"/>
        </w:rPr>
        <w:t xml:space="preserve"> </w:t>
      </w:r>
      <w:r>
        <w:rPr>
          <w:lang w:eastAsia="en-US"/>
        </w:rPr>
        <w:t>мм през разстояния до 150 метра. На</w:t>
      </w:r>
    </w:p>
    <w:p w14:paraId="77626960" w14:textId="1E581BE4" w:rsidR="00047D9A" w:rsidRDefault="006F6D15" w:rsidP="006F6D15">
      <w:pPr>
        <w:spacing w:line="276" w:lineRule="auto"/>
        <w:jc w:val="both"/>
        <w:rPr>
          <w:lang w:eastAsia="en-US"/>
        </w:rPr>
      </w:pPr>
      <w:r>
        <w:rPr>
          <w:lang w:eastAsia="en-US"/>
        </w:rPr>
        <w:lastRenderedPageBreak/>
        <w:t xml:space="preserve">пожарните хидранти, разположени по трасето на главни клонове задължително </w:t>
      </w:r>
      <w:r w:rsidR="00047D9A">
        <w:rPr>
          <w:lang w:eastAsia="en-US"/>
        </w:rPr>
        <w:t>следва да</w:t>
      </w:r>
      <w:r>
        <w:rPr>
          <w:lang w:eastAsia="en-US"/>
        </w:rPr>
        <w:t xml:space="preserve"> се монтира</w:t>
      </w:r>
      <w:r w:rsidR="00047D9A">
        <w:rPr>
          <w:lang w:eastAsia="en-US"/>
        </w:rPr>
        <w:t xml:space="preserve"> </w:t>
      </w:r>
      <w:r>
        <w:rPr>
          <w:lang w:eastAsia="en-US"/>
        </w:rPr>
        <w:t>спирателен кран с охранителна гарнитура на отклонението за пожарния хидрант.</w:t>
      </w:r>
    </w:p>
    <w:p w14:paraId="3532AA4F" w14:textId="77777777" w:rsidR="00047D9A" w:rsidRDefault="00047D9A" w:rsidP="006F6D15">
      <w:pPr>
        <w:spacing w:line="276" w:lineRule="auto"/>
        <w:jc w:val="both"/>
        <w:rPr>
          <w:lang w:eastAsia="en-US"/>
        </w:rPr>
      </w:pPr>
    </w:p>
    <w:p w14:paraId="598178B8" w14:textId="61A4F2CC" w:rsidR="006F6D15" w:rsidRPr="00456005" w:rsidRDefault="006F6D15" w:rsidP="006F6D15">
      <w:pPr>
        <w:spacing w:line="276" w:lineRule="auto"/>
        <w:jc w:val="both"/>
        <w:rPr>
          <w:i/>
          <w:iCs/>
          <w:lang w:eastAsia="en-US"/>
        </w:rPr>
      </w:pPr>
      <w:bookmarkStart w:id="26" w:name="_Hlk202956641"/>
      <w:r w:rsidRPr="00456005">
        <w:rPr>
          <w:i/>
          <w:iCs/>
          <w:lang w:eastAsia="en-US"/>
        </w:rPr>
        <w:t>Фитинги и специални части</w:t>
      </w:r>
    </w:p>
    <w:p w14:paraId="7C00434E" w14:textId="73BC602E" w:rsidR="00047D9A" w:rsidRDefault="00047D9A" w:rsidP="006F6D15">
      <w:pPr>
        <w:spacing w:line="276" w:lineRule="auto"/>
        <w:jc w:val="both"/>
        <w:rPr>
          <w:lang w:eastAsia="en-US"/>
        </w:rPr>
      </w:pPr>
      <w:r>
        <w:rPr>
          <w:lang w:eastAsia="en-US"/>
        </w:rPr>
        <w:t>Трябва</w:t>
      </w:r>
      <w:r w:rsidR="006F6D15">
        <w:rPr>
          <w:lang w:eastAsia="en-US"/>
        </w:rPr>
        <w:t xml:space="preserve"> да отговарят на </w:t>
      </w:r>
      <w:proofErr w:type="spellStart"/>
      <w:r w:rsidR="006F6D15">
        <w:rPr>
          <w:lang w:eastAsia="en-US"/>
        </w:rPr>
        <w:t>физикохимическите</w:t>
      </w:r>
      <w:proofErr w:type="spellEnd"/>
      <w:r w:rsidR="006F6D15">
        <w:rPr>
          <w:lang w:eastAsia="en-US"/>
        </w:rPr>
        <w:t xml:space="preserve"> характеристики на</w:t>
      </w:r>
      <w:r>
        <w:rPr>
          <w:lang w:eastAsia="en-US"/>
        </w:rPr>
        <w:t xml:space="preserve"> </w:t>
      </w:r>
      <w:r w:rsidR="006F6D15">
        <w:rPr>
          <w:lang w:eastAsia="en-US"/>
        </w:rPr>
        <w:t>тръбите.</w:t>
      </w:r>
      <w:r>
        <w:rPr>
          <w:lang w:eastAsia="en-US"/>
        </w:rPr>
        <w:t xml:space="preserve"> </w:t>
      </w:r>
      <w:r w:rsidR="006F6D15">
        <w:rPr>
          <w:lang w:eastAsia="en-US"/>
        </w:rPr>
        <w:t>Свързването между тръби от ПЕВП и</w:t>
      </w:r>
      <w:r>
        <w:rPr>
          <w:lang w:eastAsia="en-US"/>
        </w:rPr>
        <w:t xml:space="preserve"> </w:t>
      </w:r>
      <w:proofErr w:type="spellStart"/>
      <w:r w:rsidR="006F6D15">
        <w:rPr>
          <w:lang w:eastAsia="en-US"/>
        </w:rPr>
        <w:t>фитингите</w:t>
      </w:r>
      <w:proofErr w:type="spellEnd"/>
      <w:r w:rsidR="006F6D15">
        <w:rPr>
          <w:lang w:eastAsia="en-US"/>
        </w:rPr>
        <w:t>‚ специалните части и аксесоарите от друг материал</w:t>
      </w:r>
      <w:r>
        <w:rPr>
          <w:lang w:eastAsia="en-US"/>
        </w:rPr>
        <w:t>,</w:t>
      </w:r>
      <w:r w:rsidR="006F6D15">
        <w:rPr>
          <w:lang w:eastAsia="en-US"/>
        </w:rPr>
        <w:t xml:space="preserve"> става основно посредством</w:t>
      </w:r>
      <w:r>
        <w:rPr>
          <w:lang w:eastAsia="en-US"/>
        </w:rPr>
        <w:t xml:space="preserve"> </w:t>
      </w:r>
      <w:r w:rsidR="006F6D15">
        <w:rPr>
          <w:lang w:eastAsia="en-US"/>
        </w:rPr>
        <w:t>съединителен елемент с механично притискане или чрез фланци с накрайници за заварка към</w:t>
      </w:r>
      <w:r>
        <w:rPr>
          <w:lang w:eastAsia="en-US"/>
        </w:rPr>
        <w:t xml:space="preserve"> </w:t>
      </w:r>
      <w:r w:rsidR="006F6D15">
        <w:rPr>
          <w:lang w:eastAsia="en-US"/>
        </w:rPr>
        <w:t>тръбите.</w:t>
      </w:r>
    </w:p>
    <w:p w14:paraId="1CC2A97E" w14:textId="77777777" w:rsidR="00047D9A" w:rsidRDefault="00047D9A" w:rsidP="006F6D15">
      <w:pPr>
        <w:spacing w:line="276" w:lineRule="auto"/>
        <w:jc w:val="both"/>
        <w:rPr>
          <w:lang w:eastAsia="en-US"/>
        </w:rPr>
      </w:pPr>
    </w:p>
    <w:p w14:paraId="441F83DD" w14:textId="6B69CF6C" w:rsidR="00047D9A" w:rsidRPr="00456005" w:rsidRDefault="006F6D15" w:rsidP="00047D9A">
      <w:pPr>
        <w:spacing w:line="276" w:lineRule="auto"/>
        <w:jc w:val="both"/>
        <w:rPr>
          <w:i/>
          <w:iCs/>
          <w:lang w:eastAsia="en-US"/>
        </w:rPr>
      </w:pPr>
      <w:proofErr w:type="spellStart"/>
      <w:r w:rsidRPr="00456005">
        <w:rPr>
          <w:i/>
          <w:iCs/>
          <w:lang w:eastAsia="en-US"/>
        </w:rPr>
        <w:t>Електродифузионни</w:t>
      </w:r>
      <w:proofErr w:type="spellEnd"/>
      <w:r w:rsidRPr="00456005">
        <w:rPr>
          <w:i/>
          <w:iCs/>
          <w:lang w:eastAsia="en-US"/>
        </w:rPr>
        <w:t xml:space="preserve"> </w:t>
      </w:r>
      <w:proofErr w:type="spellStart"/>
      <w:r w:rsidRPr="00456005">
        <w:rPr>
          <w:i/>
          <w:iCs/>
          <w:lang w:eastAsia="en-US"/>
        </w:rPr>
        <w:t>фитинги</w:t>
      </w:r>
      <w:proofErr w:type="spellEnd"/>
    </w:p>
    <w:p w14:paraId="7F558E7D" w14:textId="72ED0616" w:rsidR="00047D9A" w:rsidRDefault="00047D9A" w:rsidP="006F6D15">
      <w:pPr>
        <w:spacing w:line="276" w:lineRule="auto"/>
        <w:jc w:val="both"/>
        <w:rPr>
          <w:lang w:eastAsia="en-US"/>
        </w:rPr>
      </w:pPr>
      <w:r w:rsidRPr="00047D9A">
        <w:rPr>
          <w:lang w:eastAsia="en-US"/>
        </w:rPr>
        <w:t>Предназначение – съгласно Наредба № 2 от 22 март 2005 г. за проектиране, изграждане и експлоатация на водоснабдителни системи – за напорни водопроводни системи</w:t>
      </w:r>
    </w:p>
    <w:p w14:paraId="0A0F667E" w14:textId="77777777" w:rsidR="00047D9A" w:rsidRPr="00047D9A" w:rsidRDefault="00047D9A" w:rsidP="006F6D15">
      <w:pPr>
        <w:spacing w:line="276" w:lineRule="auto"/>
        <w:jc w:val="both"/>
        <w:rPr>
          <w:lang w:eastAsia="en-US"/>
        </w:rPr>
      </w:pPr>
    </w:p>
    <w:bookmarkEnd w:id="26"/>
    <w:p w14:paraId="21310488" w14:textId="2E8CB4F4" w:rsidR="006F6D15" w:rsidRPr="00456005" w:rsidRDefault="006F6D15" w:rsidP="006F6D15">
      <w:pPr>
        <w:spacing w:line="276" w:lineRule="auto"/>
        <w:jc w:val="both"/>
        <w:rPr>
          <w:i/>
          <w:iCs/>
          <w:lang w:eastAsia="en-US"/>
        </w:rPr>
      </w:pPr>
      <w:r w:rsidRPr="00456005">
        <w:rPr>
          <w:i/>
          <w:iCs/>
          <w:lang w:eastAsia="en-US"/>
        </w:rPr>
        <w:t>Връзки</w:t>
      </w:r>
    </w:p>
    <w:p w14:paraId="358F80C8" w14:textId="77777777" w:rsidR="00047D9A" w:rsidRDefault="00047D9A" w:rsidP="00047D9A">
      <w:pPr>
        <w:spacing w:line="276" w:lineRule="auto"/>
        <w:jc w:val="both"/>
        <w:rPr>
          <w:lang w:eastAsia="en-US"/>
        </w:rPr>
      </w:pPr>
      <w:r>
        <w:rPr>
          <w:lang w:eastAsia="en-US"/>
        </w:rPr>
        <w:t xml:space="preserve">Връзките между тръба и тръба‚ тръба и </w:t>
      </w:r>
      <w:proofErr w:type="spellStart"/>
      <w:r>
        <w:rPr>
          <w:lang w:eastAsia="en-US"/>
        </w:rPr>
        <w:t>фитинг</w:t>
      </w:r>
      <w:proofErr w:type="spellEnd"/>
      <w:r>
        <w:rPr>
          <w:lang w:eastAsia="en-US"/>
        </w:rPr>
        <w:t xml:space="preserve"> или арматура могат да се изпълнят чрез</w:t>
      </w:r>
    </w:p>
    <w:p w14:paraId="50F31BE0" w14:textId="37F6A50E" w:rsidR="006F6D15" w:rsidRDefault="00047D9A" w:rsidP="00047D9A">
      <w:pPr>
        <w:spacing w:line="276" w:lineRule="auto"/>
        <w:jc w:val="both"/>
        <w:rPr>
          <w:lang w:eastAsia="en-US"/>
        </w:rPr>
      </w:pPr>
      <w:r>
        <w:rPr>
          <w:lang w:eastAsia="en-US"/>
        </w:rPr>
        <w:t>заваряване, челна заварка, съединения посредством фланци.</w:t>
      </w:r>
    </w:p>
    <w:p w14:paraId="27B7FAEE" w14:textId="58224D88" w:rsidR="00047D9A" w:rsidRDefault="00047D9A" w:rsidP="00047D9A">
      <w:pPr>
        <w:rPr>
          <w:lang w:eastAsia="en-US"/>
        </w:rPr>
      </w:pPr>
    </w:p>
    <w:p w14:paraId="370548C7" w14:textId="423C91C5" w:rsidR="00047D9A" w:rsidRPr="00047D9A" w:rsidRDefault="00047D9A" w:rsidP="00941619">
      <w:pPr>
        <w:spacing w:line="276" w:lineRule="auto"/>
        <w:rPr>
          <w:b/>
          <w:bCs/>
          <w:lang w:eastAsia="en-US"/>
        </w:rPr>
      </w:pPr>
      <w:r>
        <w:rPr>
          <w:b/>
          <w:bCs/>
          <w:lang w:eastAsia="en-US"/>
        </w:rPr>
        <w:t>3</w:t>
      </w:r>
      <w:r w:rsidRPr="00047D9A">
        <w:rPr>
          <w:b/>
          <w:bCs/>
          <w:lang w:eastAsia="en-US"/>
        </w:rPr>
        <w:t xml:space="preserve">. Водопровод за </w:t>
      </w:r>
      <w:r>
        <w:rPr>
          <w:b/>
          <w:bCs/>
          <w:lang w:eastAsia="en-US"/>
        </w:rPr>
        <w:t>минерална вода</w:t>
      </w:r>
    </w:p>
    <w:p w14:paraId="5DC421C9" w14:textId="77777777" w:rsidR="00941619" w:rsidRDefault="00941619" w:rsidP="00941619">
      <w:pPr>
        <w:spacing w:line="276" w:lineRule="auto"/>
        <w:jc w:val="both"/>
        <w:rPr>
          <w:lang w:eastAsia="en-US"/>
        </w:rPr>
      </w:pPr>
    </w:p>
    <w:p w14:paraId="78E419B2" w14:textId="5CF929C4" w:rsidR="00047D9A" w:rsidRPr="00941619" w:rsidRDefault="00941619" w:rsidP="00941619">
      <w:pPr>
        <w:spacing w:line="276" w:lineRule="auto"/>
        <w:jc w:val="both"/>
        <w:rPr>
          <w:lang w:eastAsia="en-US"/>
        </w:rPr>
      </w:pPr>
      <w:r w:rsidRPr="00941619">
        <w:rPr>
          <w:lang w:eastAsia="en-US"/>
        </w:rPr>
        <w:t xml:space="preserve">Дължината на предвидения за изграждане водопровод за </w:t>
      </w:r>
      <w:r>
        <w:rPr>
          <w:lang w:eastAsia="en-US"/>
        </w:rPr>
        <w:t xml:space="preserve">минерална вода е </w:t>
      </w:r>
      <w:r w:rsidR="00047D9A" w:rsidRPr="00941619">
        <w:rPr>
          <w:lang w:eastAsia="en-US"/>
        </w:rPr>
        <w:t>377</w:t>
      </w:r>
      <w:r>
        <w:rPr>
          <w:lang w:eastAsia="en-US"/>
        </w:rPr>
        <w:t>,</w:t>
      </w:r>
      <w:r w:rsidR="00047D9A" w:rsidRPr="00941619">
        <w:rPr>
          <w:lang w:eastAsia="en-US"/>
        </w:rPr>
        <w:t>27</w:t>
      </w:r>
      <w:r>
        <w:rPr>
          <w:lang w:eastAsia="en-US"/>
        </w:rPr>
        <w:t xml:space="preserve"> </w:t>
      </w:r>
      <w:r w:rsidR="00047D9A" w:rsidRPr="00941619">
        <w:rPr>
          <w:lang w:eastAsia="en-US"/>
        </w:rPr>
        <w:t xml:space="preserve">м от </w:t>
      </w:r>
      <w:proofErr w:type="spellStart"/>
      <w:r w:rsidR="00047D9A" w:rsidRPr="00941619">
        <w:rPr>
          <w:lang w:eastAsia="en-US"/>
        </w:rPr>
        <w:t>преизолирани</w:t>
      </w:r>
      <w:proofErr w:type="spellEnd"/>
      <w:r w:rsidR="00047D9A" w:rsidRPr="00941619">
        <w:rPr>
          <w:lang w:eastAsia="en-US"/>
        </w:rPr>
        <w:t xml:space="preserve"> </w:t>
      </w:r>
      <w:proofErr w:type="spellStart"/>
      <w:r w:rsidR="00047D9A" w:rsidRPr="00941619">
        <w:rPr>
          <w:lang w:eastAsia="en-US"/>
        </w:rPr>
        <w:t>стъклофибърни</w:t>
      </w:r>
      <w:proofErr w:type="spellEnd"/>
      <w:r w:rsidR="00047D9A" w:rsidRPr="00941619">
        <w:rPr>
          <w:lang w:eastAsia="en-US"/>
        </w:rPr>
        <w:t xml:space="preserve"> </w:t>
      </w:r>
      <w:proofErr w:type="spellStart"/>
      <w:r w:rsidR="00047D9A" w:rsidRPr="00941619">
        <w:rPr>
          <w:lang w:eastAsia="en-US"/>
        </w:rPr>
        <w:t>полипропиленови</w:t>
      </w:r>
      <w:proofErr w:type="spellEnd"/>
      <w:r>
        <w:rPr>
          <w:lang w:eastAsia="en-US"/>
        </w:rPr>
        <w:t xml:space="preserve"> </w:t>
      </w:r>
      <w:r w:rsidR="00047D9A" w:rsidRPr="00941619">
        <w:rPr>
          <w:lang w:eastAsia="en-US"/>
        </w:rPr>
        <w:t>тръби (PPR-СТ-GF) PN20 DN125 и диаметър на обсадната тръба DN225.</w:t>
      </w:r>
      <w:r>
        <w:rPr>
          <w:lang w:eastAsia="en-US"/>
        </w:rPr>
        <w:t xml:space="preserve"> </w:t>
      </w:r>
      <w:r w:rsidR="00047D9A" w:rsidRPr="00941619">
        <w:rPr>
          <w:lang w:eastAsia="en-US"/>
        </w:rPr>
        <w:t>Водопровод</w:t>
      </w:r>
      <w:r>
        <w:rPr>
          <w:lang w:eastAsia="en-US"/>
        </w:rPr>
        <w:t>ът</w:t>
      </w:r>
      <w:r w:rsidR="00047D9A" w:rsidRPr="00941619">
        <w:rPr>
          <w:lang w:eastAsia="en-US"/>
        </w:rPr>
        <w:t xml:space="preserve"> е второстепенен клон на разпределителната мрежа.</w:t>
      </w:r>
    </w:p>
    <w:p w14:paraId="458E9005" w14:textId="0937D7AD" w:rsidR="00047D9A" w:rsidRPr="00047D9A" w:rsidRDefault="00047D9A" w:rsidP="00941619">
      <w:pPr>
        <w:spacing w:line="276" w:lineRule="auto"/>
        <w:rPr>
          <w:lang w:eastAsia="en-US"/>
        </w:rPr>
      </w:pPr>
    </w:p>
    <w:p w14:paraId="0B160B6B" w14:textId="6E46B61F" w:rsidR="00047D9A" w:rsidRPr="00047D9A" w:rsidRDefault="00941619" w:rsidP="00941619">
      <w:pPr>
        <w:spacing w:line="276" w:lineRule="auto"/>
        <w:rPr>
          <w:b/>
          <w:bCs/>
          <w:lang w:eastAsia="en-US"/>
        </w:rPr>
      </w:pPr>
      <w:bookmarkStart w:id="27" w:name="_Hlk202956130"/>
      <w:r w:rsidRPr="00941619">
        <w:rPr>
          <w:b/>
          <w:bCs/>
          <w:lang w:eastAsia="en-US"/>
        </w:rPr>
        <w:t xml:space="preserve">3.1. </w:t>
      </w:r>
      <w:r w:rsidR="00047D9A" w:rsidRPr="00047D9A">
        <w:rPr>
          <w:b/>
          <w:bCs/>
          <w:lang w:eastAsia="en-US"/>
        </w:rPr>
        <w:t>Материали</w:t>
      </w:r>
      <w:r>
        <w:rPr>
          <w:b/>
          <w:bCs/>
          <w:lang w:eastAsia="en-US"/>
        </w:rPr>
        <w:t xml:space="preserve"> – о</w:t>
      </w:r>
      <w:r w:rsidR="00047D9A" w:rsidRPr="00047D9A">
        <w:rPr>
          <w:b/>
          <w:bCs/>
          <w:lang w:eastAsia="en-US"/>
        </w:rPr>
        <w:t>бщи изисквания</w:t>
      </w:r>
    </w:p>
    <w:p w14:paraId="69F3F10B" w14:textId="77777777" w:rsidR="00941619" w:rsidRDefault="00941619" w:rsidP="00941619">
      <w:pPr>
        <w:spacing w:line="276" w:lineRule="auto"/>
        <w:jc w:val="both"/>
        <w:rPr>
          <w:lang w:eastAsia="en-US"/>
        </w:rPr>
      </w:pPr>
    </w:p>
    <w:p w14:paraId="6A63FA08" w14:textId="48511734" w:rsidR="00047D9A" w:rsidRPr="00047D9A" w:rsidRDefault="00047D9A" w:rsidP="00941619">
      <w:pPr>
        <w:spacing w:line="276" w:lineRule="auto"/>
        <w:jc w:val="both"/>
        <w:rPr>
          <w:lang w:eastAsia="en-US"/>
        </w:rPr>
      </w:pPr>
      <w:r w:rsidRPr="00047D9A">
        <w:rPr>
          <w:rFonts w:hint="eastAsia"/>
          <w:lang w:eastAsia="en-US"/>
        </w:rPr>
        <w:t>Основните</w:t>
      </w:r>
      <w:r w:rsidRPr="00047D9A">
        <w:rPr>
          <w:lang w:eastAsia="en-US"/>
        </w:rPr>
        <w:t xml:space="preserve"> </w:t>
      </w:r>
      <w:r w:rsidRPr="00047D9A">
        <w:rPr>
          <w:rFonts w:hint="eastAsia"/>
          <w:lang w:eastAsia="en-US"/>
        </w:rPr>
        <w:t>изисквания</w:t>
      </w:r>
      <w:r w:rsidRPr="00047D9A">
        <w:rPr>
          <w:lang w:eastAsia="en-US"/>
        </w:rPr>
        <w:t xml:space="preserve">, </w:t>
      </w:r>
      <w:r w:rsidRPr="00047D9A">
        <w:rPr>
          <w:rFonts w:hint="eastAsia"/>
          <w:lang w:eastAsia="en-US"/>
        </w:rPr>
        <w:t>на</w:t>
      </w:r>
      <w:r w:rsidRPr="00047D9A">
        <w:rPr>
          <w:lang w:eastAsia="en-US"/>
        </w:rPr>
        <w:t xml:space="preserve"> </w:t>
      </w:r>
      <w:r w:rsidRPr="00047D9A">
        <w:rPr>
          <w:rFonts w:hint="eastAsia"/>
          <w:lang w:eastAsia="en-US"/>
        </w:rPr>
        <w:t>които</w:t>
      </w:r>
      <w:r w:rsidRPr="00047D9A">
        <w:rPr>
          <w:lang w:eastAsia="en-US"/>
        </w:rPr>
        <w:t xml:space="preserve"> </w:t>
      </w:r>
      <w:r w:rsidRPr="00047D9A">
        <w:rPr>
          <w:rFonts w:hint="eastAsia"/>
          <w:lang w:eastAsia="en-US"/>
        </w:rPr>
        <w:t>трябва</w:t>
      </w:r>
      <w:r w:rsidRPr="00047D9A">
        <w:rPr>
          <w:lang w:eastAsia="en-US"/>
        </w:rPr>
        <w:t xml:space="preserve"> </w:t>
      </w:r>
      <w:r w:rsidRPr="00047D9A">
        <w:rPr>
          <w:rFonts w:hint="eastAsia"/>
          <w:lang w:eastAsia="en-US"/>
        </w:rPr>
        <w:t>да</w:t>
      </w:r>
      <w:r w:rsidRPr="00047D9A">
        <w:rPr>
          <w:lang w:eastAsia="en-US"/>
        </w:rPr>
        <w:t xml:space="preserve"> </w:t>
      </w:r>
      <w:r w:rsidRPr="00047D9A">
        <w:rPr>
          <w:rFonts w:hint="eastAsia"/>
          <w:lang w:eastAsia="en-US"/>
        </w:rPr>
        <w:t>отговарят</w:t>
      </w:r>
      <w:r w:rsidRPr="00047D9A">
        <w:rPr>
          <w:lang w:eastAsia="en-US"/>
        </w:rPr>
        <w:t xml:space="preserve"> </w:t>
      </w:r>
      <w:r w:rsidRPr="00047D9A">
        <w:rPr>
          <w:rFonts w:hint="eastAsia"/>
          <w:lang w:eastAsia="en-US"/>
        </w:rPr>
        <w:t>всички</w:t>
      </w:r>
      <w:r w:rsidRPr="00047D9A">
        <w:rPr>
          <w:lang w:eastAsia="en-US"/>
        </w:rPr>
        <w:t xml:space="preserve"> </w:t>
      </w:r>
      <w:r w:rsidRPr="00047D9A">
        <w:rPr>
          <w:rFonts w:hint="eastAsia"/>
          <w:lang w:eastAsia="en-US"/>
        </w:rPr>
        <w:t>елементи</w:t>
      </w:r>
      <w:r w:rsidRPr="00047D9A">
        <w:rPr>
          <w:lang w:eastAsia="en-US"/>
        </w:rPr>
        <w:t xml:space="preserve"> </w:t>
      </w:r>
      <w:r w:rsidRPr="00047D9A">
        <w:rPr>
          <w:rFonts w:hint="eastAsia"/>
          <w:lang w:eastAsia="en-US"/>
        </w:rPr>
        <w:t>на</w:t>
      </w:r>
      <w:r w:rsidR="00941619">
        <w:rPr>
          <w:lang w:eastAsia="en-US"/>
        </w:rPr>
        <w:t xml:space="preserve"> </w:t>
      </w:r>
      <w:r w:rsidRPr="00047D9A">
        <w:rPr>
          <w:rFonts w:hint="eastAsia"/>
          <w:lang w:eastAsia="en-US"/>
        </w:rPr>
        <w:t>тръбопроводната</w:t>
      </w:r>
      <w:r w:rsidR="00941619">
        <w:rPr>
          <w:lang w:eastAsia="en-US"/>
        </w:rPr>
        <w:t xml:space="preserve"> </w:t>
      </w:r>
      <w:r w:rsidRPr="00047D9A">
        <w:rPr>
          <w:rFonts w:hint="eastAsia"/>
          <w:lang w:eastAsia="en-US"/>
        </w:rPr>
        <w:t>система</w:t>
      </w:r>
      <w:r w:rsidRPr="00047D9A">
        <w:rPr>
          <w:lang w:eastAsia="en-US"/>
        </w:rPr>
        <w:t xml:space="preserve"> (</w:t>
      </w:r>
      <w:r w:rsidRPr="00047D9A">
        <w:rPr>
          <w:rFonts w:hint="eastAsia"/>
          <w:lang w:eastAsia="en-US"/>
        </w:rPr>
        <w:t>тръби</w:t>
      </w:r>
      <w:r w:rsidRPr="00047D9A">
        <w:rPr>
          <w:lang w:eastAsia="en-US"/>
        </w:rPr>
        <w:t xml:space="preserve">, </w:t>
      </w:r>
      <w:r w:rsidRPr="00047D9A">
        <w:rPr>
          <w:rFonts w:hint="eastAsia"/>
          <w:lang w:eastAsia="en-US"/>
        </w:rPr>
        <w:t>фасонни</w:t>
      </w:r>
      <w:r w:rsidRPr="00047D9A">
        <w:rPr>
          <w:lang w:eastAsia="en-US"/>
        </w:rPr>
        <w:t xml:space="preserve"> </w:t>
      </w:r>
      <w:r w:rsidRPr="00047D9A">
        <w:rPr>
          <w:rFonts w:hint="eastAsia"/>
          <w:lang w:eastAsia="en-US"/>
        </w:rPr>
        <w:t>части</w:t>
      </w:r>
      <w:r w:rsidRPr="00047D9A">
        <w:rPr>
          <w:lang w:eastAsia="en-US"/>
        </w:rPr>
        <w:t xml:space="preserve">, </w:t>
      </w:r>
      <w:r w:rsidRPr="00047D9A">
        <w:rPr>
          <w:rFonts w:hint="eastAsia"/>
          <w:lang w:eastAsia="en-US"/>
        </w:rPr>
        <w:t>арматури</w:t>
      </w:r>
      <w:r w:rsidRPr="00047D9A">
        <w:rPr>
          <w:lang w:eastAsia="en-US"/>
        </w:rPr>
        <w:t xml:space="preserve"> </w:t>
      </w:r>
      <w:r w:rsidRPr="00047D9A">
        <w:rPr>
          <w:rFonts w:hint="eastAsia"/>
          <w:lang w:eastAsia="en-US"/>
        </w:rPr>
        <w:t>и</w:t>
      </w:r>
      <w:r w:rsidRPr="00047D9A">
        <w:rPr>
          <w:lang w:eastAsia="en-US"/>
        </w:rPr>
        <w:t xml:space="preserve"> </w:t>
      </w:r>
      <w:r w:rsidRPr="00047D9A">
        <w:rPr>
          <w:rFonts w:hint="eastAsia"/>
          <w:lang w:eastAsia="en-US"/>
        </w:rPr>
        <w:t>измервателни</w:t>
      </w:r>
      <w:r w:rsidRPr="00047D9A">
        <w:rPr>
          <w:lang w:eastAsia="en-US"/>
        </w:rPr>
        <w:t xml:space="preserve"> </w:t>
      </w:r>
      <w:r w:rsidRPr="00047D9A">
        <w:rPr>
          <w:rFonts w:hint="eastAsia"/>
          <w:lang w:eastAsia="en-US"/>
        </w:rPr>
        <w:t>устройства</w:t>
      </w:r>
      <w:r w:rsidRPr="00047D9A">
        <w:rPr>
          <w:lang w:eastAsia="en-US"/>
        </w:rPr>
        <w:t xml:space="preserve">) </w:t>
      </w:r>
      <w:r w:rsidRPr="00047D9A">
        <w:rPr>
          <w:rFonts w:hint="eastAsia"/>
          <w:lang w:eastAsia="en-US"/>
        </w:rPr>
        <w:t>са</w:t>
      </w:r>
      <w:r w:rsidRPr="00047D9A">
        <w:rPr>
          <w:lang w:eastAsia="en-US"/>
        </w:rPr>
        <w:t xml:space="preserve"> </w:t>
      </w:r>
      <w:r w:rsidRPr="00047D9A">
        <w:rPr>
          <w:rFonts w:hint="eastAsia"/>
          <w:lang w:eastAsia="en-US"/>
        </w:rPr>
        <w:t>следните</w:t>
      </w:r>
      <w:r w:rsidRPr="00047D9A">
        <w:rPr>
          <w:lang w:eastAsia="en-US"/>
        </w:rPr>
        <w:t>:</w:t>
      </w:r>
    </w:p>
    <w:p w14:paraId="187C0244" w14:textId="77777777" w:rsidR="00047D9A" w:rsidRPr="00047D9A" w:rsidRDefault="00047D9A" w:rsidP="00941619">
      <w:pPr>
        <w:spacing w:line="276" w:lineRule="auto"/>
        <w:jc w:val="both"/>
        <w:rPr>
          <w:lang w:eastAsia="en-US"/>
        </w:rPr>
      </w:pPr>
      <w:r w:rsidRPr="00047D9A">
        <w:rPr>
          <w:rFonts w:hint="eastAsia"/>
          <w:lang w:eastAsia="en-US"/>
        </w:rPr>
        <w:t>•</w:t>
      </w:r>
      <w:r w:rsidRPr="00047D9A">
        <w:rPr>
          <w:lang w:eastAsia="en-US"/>
        </w:rPr>
        <w:t xml:space="preserve"> </w:t>
      </w:r>
      <w:r w:rsidRPr="00047D9A">
        <w:rPr>
          <w:rFonts w:hint="eastAsia"/>
          <w:lang w:eastAsia="en-US"/>
        </w:rPr>
        <w:t>да</w:t>
      </w:r>
      <w:r w:rsidRPr="00047D9A">
        <w:rPr>
          <w:lang w:eastAsia="en-US"/>
        </w:rPr>
        <w:t xml:space="preserve"> </w:t>
      </w:r>
      <w:r w:rsidRPr="00047D9A">
        <w:rPr>
          <w:rFonts w:hint="eastAsia"/>
          <w:lang w:eastAsia="en-US"/>
        </w:rPr>
        <w:t>са</w:t>
      </w:r>
      <w:r w:rsidRPr="00047D9A">
        <w:rPr>
          <w:lang w:eastAsia="en-US"/>
        </w:rPr>
        <w:t xml:space="preserve"> </w:t>
      </w:r>
      <w:r w:rsidRPr="00047D9A">
        <w:rPr>
          <w:rFonts w:hint="eastAsia"/>
          <w:lang w:eastAsia="en-US"/>
        </w:rPr>
        <w:t>пригодни</w:t>
      </w:r>
      <w:r w:rsidRPr="00047D9A">
        <w:rPr>
          <w:lang w:eastAsia="en-US"/>
        </w:rPr>
        <w:t xml:space="preserve"> </w:t>
      </w:r>
      <w:r w:rsidRPr="00047D9A">
        <w:rPr>
          <w:rFonts w:hint="eastAsia"/>
          <w:lang w:eastAsia="en-US"/>
        </w:rPr>
        <w:t>за</w:t>
      </w:r>
      <w:r w:rsidRPr="00047D9A">
        <w:rPr>
          <w:lang w:eastAsia="en-US"/>
        </w:rPr>
        <w:t xml:space="preserve"> </w:t>
      </w:r>
      <w:r w:rsidRPr="00047D9A">
        <w:rPr>
          <w:rFonts w:hint="eastAsia"/>
          <w:lang w:eastAsia="en-US"/>
        </w:rPr>
        <w:t>провеждане</w:t>
      </w:r>
      <w:r w:rsidRPr="00047D9A">
        <w:rPr>
          <w:lang w:eastAsia="en-US"/>
        </w:rPr>
        <w:t xml:space="preserve"> </w:t>
      </w:r>
      <w:r w:rsidRPr="00047D9A">
        <w:rPr>
          <w:rFonts w:hint="eastAsia"/>
          <w:lang w:eastAsia="en-US"/>
        </w:rPr>
        <w:t>на</w:t>
      </w:r>
      <w:r w:rsidRPr="00047D9A">
        <w:rPr>
          <w:lang w:eastAsia="en-US"/>
        </w:rPr>
        <w:t xml:space="preserve"> </w:t>
      </w:r>
      <w:r w:rsidRPr="00047D9A">
        <w:rPr>
          <w:rFonts w:hint="eastAsia"/>
          <w:lang w:eastAsia="en-US"/>
        </w:rPr>
        <w:t>питейна</w:t>
      </w:r>
      <w:r w:rsidRPr="00047D9A">
        <w:rPr>
          <w:lang w:eastAsia="en-US"/>
        </w:rPr>
        <w:t xml:space="preserve"> </w:t>
      </w:r>
      <w:r w:rsidRPr="00047D9A">
        <w:rPr>
          <w:rFonts w:hint="eastAsia"/>
          <w:lang w:eastAsia="en-US"/>
        </w:rPr>
        <w:t>вода</w:t>
      </w:r>
      <w:r w:rsidRPr="00047D9A">
        <w:rPr>
          <w:lang w:eastAsia="en-US"/>
        </w:rPr>
        <w:t xml:space="preserve"> </w:t>
      </w:r>
      <w:r w:rsidRPr="00047D9A">
        <w:rPr>
          <w:rFonts w:hint="eastAsia"/>
          <w:lang w:eastAsia="en-US"/>
        </w:rPr>
        <w:t>и</w:t>
      </w:r>
      <w:r w:rsidRPr="00047D9A">
        <w:rPr>
          <w:lang w:eastAsia="en-US"/>
        </w:rPr>
        <w:t xml:space="preserve"> </w:t>
      </w:r>
      <w:r w:rsidRPr="00047D9A">
        <w:rPr>
          <w:rFonts w:hint="eastAsia"/>
          <w:lang w:eastAsia="en-US"/>
        </w:rPr>
        <w:t>да</w:t>
      </w:r>
      <w:r w:rsidRPr="00047D9A">
        <w:rPr>
          <w:lang w:eastAsia="en-US"/>
        </w:rPr>
        <w:t xml:space="preserve"> </w:t>
      </w:r>
      <w:r w:rsidRPr="00047D9A">
        <w:rPr>
          <w:rFonts w:hint="eastAsia"/>
          <w:lang w:eastAsia="en-US"/>
        </w:rPr>
        <w:t>са</w:t>
      </w:r>
      <w:r w:rsidRPr="00047D9A">
        <w:rPr>
          <w:lang w:eastAsia="en-US"/>
        </w:rPr>
        <w:t xml:space="preserve"> </w:t>
      </w:r>
      <w:r w:rsidRPr="00047D9A">
        <w:rPr>
          <w:rFonts w:hint="eastAsia"/>
          <w:lang w:eastAsia="en-US"/>
        </w:rPr>
        <w:t>придружени</w:t>
      </w:r>
      <w:r w:rsidRPr="00047D9A">
        <w:rPr>
          <w:lang w:eastAsia="en-US"/>
        </w:rPr>
        <w:t xml:space="preserve"> </w:t>
      </w:r>
      <w:r w:rsidRPr="00047D9A">
        <w:rPr>
          <w:rFonts w:hint="eastAsia"/>
          <w:lang w:eastAsia="en-US"/>
        </w:rPr>
        <w:t>със</w:t>
      </w:r>
      <w:r w:rsidRPr="00047D9A">
        <w:rPr>
          <w:lang w:eastAsia="en-US"/>
        </w:rPr>
        <w:t xml:space="preserve"> </w:t>
      </w:r>
      <w:r w:rsidRPr="00047D9A">
        <w:rPr>
          <w:rFonts w:hint="eastAsia"/>
          <w:lang w:eastAsia="en-US"/>
        </w:rPr>
        <w:t>сертификат</w:t>
      </w:r>
      <w:r w:rsidRPr="00047D9A">
        <w:rPr>
          <w:lang w:eastAsia="en-US"/>
        </w:rPr>
        <w:t xml:space="preserve"> </w:t>
      </w:r>
      <w:r w:rsidRPr="00047D9A">
        <w:rPr>
          <w:rFonts w:hint="eastAsia"/>
          <w:lang w:eastAsia="en-US"/>
        </w:rPr>
        <w:t>за</w:t>
      </w:r>
    </w:p>
    <w:p w14:paraId="686F99C2" w14:textId="77777777" w:rsidR="00047D9A" w:rsidRPr="00047D9A" w:rsidRDefault="00047D9A" w:rsidP="00941619">
      <w:pPr>
        <w:spacing w:line="276" w:lineRule="auto"/>
        <w:jc w:val="both"/>
        <w:rPr>
          <w:lang w:eastAsia="en-US"/>
        </w:rPr>
      </w:pPr>
      <w:r w:rsidRPr="00047D9A">
        <w:rPr>
          <w:rFonts w:hint="eastAsia"/>
          <w:lang w:eastAsia="en-US"/>
        </w:rPr>
        <w:t>пригодност</w:t>
      </w:r>
      <w:r w:rsidRPr="00047D9A">
        <w:rPr>
          <w:lang w:eastAsia="en-US"/>
        </w:rPr>
        <w:t>;</w:t>
      </w:r>
    </w:p>
    <w:p w14:paraId="48951D53" w14:textId="77777777" w:rsidR="00941619" w:rsidRDefault="00047D9A" w:rsidP="00941619">
      <w:pPr>
        <w:spacing w:line="276" w:lineRule="auto"/>
        <w:jc w:val="both"/>
        <w:rPr>
          <w:lang w:eastAsia="en-US"/>
        </w:rPr>
      </w:pPr>
      <w:r w:rsidRPr="00047D9A">
        <w:rPr>
          <w:rFonts w:hint="eastAsia"/>
          <w:lang w:eastAsia="en-US"/>
        </w:rPr>
        <w:t>•</w:t>
      </w:r>
      <w:r w:rsidRPr="00047D9A">
        <w:rPr>
          <w:lang w:eastAsia="en-US"/>
        </w:rPr>
        <w:t xml:space="preserve"> </w:t>
      </w:r>
      <w:r w:rsidRPr="00047D9A">
        <w:rPr>
          <w:rFonts w:hint="eastAsia"/>
          <w:lang w:eastAsia="en-US"/>
        </w:rPr>
        <w:t>да</w:t>
      </w:r>
      <w:r w:rsidRPr="00047D9A">
        <w:rPr>
          <w:lang w:eastAsia="en-US"/>
        </w:rPr>
        <w:t xml:space="preserve"> </w:t>
      </w:r>
      <w:r w:rsidRPr="00047D9A">
        <w:rPr>
          <w:rFonts w:hint="eastAsia"/>
          <w:lang w:eastAsia="en-US"/>
        </w:rPr>
        <w:t>издържат</w:t>
      </w:r>
      <w:r w:rsidRPr="00047D9A">
        <w:rPr>
          <w:lang w:eastAsia="en-US"/>
        </w:rPr>
        <w:t xml:space="preserve"> </w:t>
      </w:r>
      <w:r w:rsidRPr="00047D9A">
        <w:rPr>
          <w:rFonts w:hint="eastAsia"/>
          <w:lang w:eastAsia="en-US"/>
        </w:rPr>
        <w:t>налягане</w:t>
      </w:r>
      <w:r w:rsidRPr="00047D9A">
        <w:rPr>
          <w:lang w:eastAsia="en-US"/>
        </w:rPr>
        <w:t xml:space="preserve"> </w:t>
      </w:r>
      <w:r w:rsidRPr="00047D9A">
        <w:rPr>
          <w:rFonts w:hint="eastAsia"/>
          <w:lang w:eastAsia="en-US"/>
        </w:rPr>
        <w:t>при</w:t>
      </w:r>
      <w:r w:rsidRPr="00047D9A">
        <w:rPr>
          <w:lang w:eastAsia="en-US"/>
        </w:rPr>
        <w:t xml:space="preserve"> </w:t>
      </w:r>
      <w:r w:rsidRPr="00047D9A">
        <w:rPr>
          <w:rFonts w:hint="eastAsia"/>
          <w:lang w:eastAsia="en-US"/>
        </w:rPr>
        <w:t>продължителна</w:t>
      </w:r>
      <w:r w:rsidRPr="00047D9A">
        <w:rPr>
          <w:lang w:eastAsia="en-US"/>
        </w:rPr>
        <w:t xml:space="preserve"> </w:t>
      </w:r>
      <w:r w:rsidRPr="00047D9A">
        <w:rPr>
          <w:rFonts w:hint="eastAsia"/>
          <w:lang w:eastAsia="en-US"/>
        </w:rPr>
        <w:t>работа</w:t>
      </w:r>
      <w:r w:rsidRPr="00047D9A">
        <w:rPr>
          <w:lang w:eastAsia="en-US"/>
        </w:rPr>
        <w:t xml:space="preserve"> </w:t>
      </w:r>
      <w:r w:rsidRPr="00047D9A">
        <w:rPr>
          <w:rFonts w:hint="eastAsia"/>
          <w:lang w:eastAsia="en-US"/>
        </w:rPr>
        <w:t>на</w:t>
      </w:r>
      <w:r w:rsidRPr="00047D9A">
        <w:rPr>
          <w:lang w:eastAsia="en-US"/>
        </w:rPr>
        <w:t xml:space="preserve"> </w:t>
      </w:r>
      <w:r w:rsidRPr="00047D9A">
        <w:rPr>
          <w:rFonts w:hint="eastAsia"/>
          <w:lang w:eastAsia="en-US"/>
        </w:rPr>
        <w:t>системата</w:t>
      </w:r>
      <w:r w:rsidRPr="00047D9A">
        <w:rPr>
          <w:lang w:eastAsia="en-US"/>
        </w:rPr>
        <w:t xml:space="preserve"> </w:t>
      </w:r>
      <w:r w:rsidRPr="00047D9A">
        <w:rPr>
          <w:rFonts w:hint="eastAsia"/>
          <w:lang w:eastAsia="en-US"/>
        </w:rPr>
        <w:t>над</w:t>
      </w:r>
      <w:r w:rsidRPr="00047D9A">
        <w:rPr>
          <w:lang w:eastAsia="en-US"/>
        </w:rPr>
        <w:t xml:space="preserve"> 16 </w:t>
      </w:r>
      <w:r w:rsidRPr="00047D9A">
        <w:rPr>
          <w:rFonts w:hint="eastAsia"/>
          <w:lang w:eastAsia="en-US"/>
        </w:rPr>
        <w:t>бара</w:t>
      </w:r>
      <w:r w:rsidRPr="00047D9A">
        <w:rPr>
          <w:lang w:eastAsia="en-US"/>
        </w:rPr>
        <w:t xml:space="preserve"> </w:t>
      </w:r>
      <w:r w:rsidRPr="00047D9A">
        <w:rPr>
          <w:rFonts w:hint="eastAsia"/>
          <w:lang w:eastAsia="en-US"/>
        </w:rPr>
        <w:t>при</w:t>
      </w:r>
      <w:r w:rsidRPr="00047D9A">
        <w:rPr>
          <w:lang w:eastAsia="en-US"/>
        </w:rPr>
        <w:t xml:space="preserve"> </w:t>
      </w:r>
      <w:r w:rsidRPr="00047D9A">
        <w:rPr>
          <w:rFonts w:hint="eastAsia"/>
          <w:lang w:eastAsia="en-US"/>
        </w:rPr>
        <w:t>дадените</w:t>
      </w:r>
      <w:r w:rsidRPr="00047D9A">
        <w:rPr>
          <w:lang w:eastAsia="en-US"/>
        </w:rPr>
        <w:t xml:space="preserve"> </w:t>
      </w:r>
      <w:r w:rsidRPr="00047D9A">
        <w:rPr>
          <w:rFonts w:hint="eastAsia"/>
          <w:lang w:eastAsia="en-US"/>
        </w:rPr>
        <w:t>в</w:t>
      </w:r>
      <w:r w:rsidR="00941619">
        <w:rPr>
          <w:lang w:eastAsia="en-US"/>
        </w:rPr>
        <w:t xml:space="preserve"> </w:t>
      </w:r>
      <w:r w:rsidRPr="00047D9A">
        <w:rPr>
          <w:rFonts w:hint="eastAsia"/>
          <w:lang w:eastAsia="en-US"/>
        </w:rPr>
        <w:t>част</w:t>
      </w:r>
      <w:r w:rsidRPr="00047D9A">
        <w:rPr>
          <w:lang w:eastAsia="en-US"/>
        </w:rPr>
        <w:t xml:space="preserve"> </w:t>
      </w:r>
      <w:r w:rsidRPr="00047D9A">
        <w:rPr>
          <w:rFonts w:hint="eastAsia"/>
          <w:lang w:eastAsia="en-US"/>
        </w:rPr>
        <w:t>Технологична</w:t>
      </w:r>
      <w:r w:rsidR="00941619">
        <w:rPr>
          <w:lang w:eastAsia="en-US"/>
        </w:rPr>
        <w:t xml:space="preserve"> на инвестиционния проект</w:t>
      </w:r>
      <w:r w:rsidRPr="00047D9A">
        <w:rPr>
          <w:lang w:eastAsia="en-US"/>
        </w:rPr>
        <w:t xml:space="preserve"> </w:t>
      </w:r>
      <w:r w:rsidRPr="00047D9A">
        <w:rPr>
          <w:rFonts w:hint="eastAsia"/>
          <w:lang w:eastAsia="en-US"/>
        </w:rPr>
        <w:t>температура</w:t>
      </w:r>
      <w:r w:rsidRPr="00047D9A">
        <w:rPr>
          <w:lang w:eastAsia="en-US"/>
        </w:rPr>
        <w:t xml:space="preserve"> </w:t>
      </w:r>
      <w:r w:rsidRPr="00047D9A">
        <w:rPr>
          <w:rFonts w:hint="eastAsia"/>
          <w:lang w:eastAsia="en-US"/>
        </w:rPr>
        <w:t>и</w:t>
      </w:r>
      <w:r w:rsidRPr="00047D9A">
        <w:rPr>
          <w:lang w:eastAsia="en-US"/>
        </w:rPr>
        <w:t xml:space="preserve"> </w:t>
      </w:r>
      <w:r w:rsidRPr="00047D9A">
        <w:rPr>
          <w:rFonts w:hint="eastAsia"/>
          <w:lang w:eastAsia="en-US"/>
        </w:rPr>
        <w:t>качества</w:t>
      </w:r>
      <w:r w:rsidRPr="00047D9A">
        <w:rPr>
          <w:lang w:eastAsia="en-US"/>
        </w:rPr>
        <w:t xml:space="preserve"> </w:t>
      </w:r>
      <w:r w:rsidRPr="00047D9A">
        <w:rPr>
          <w:rFonts w:hint="eastAsia"/>
          <w:lang w:eastAsia="en-US"/>
        </w:rPr>
        <w:t>на</w:t>
      </w:r>
      <w:r w:rsidRPr="00047D9A">
        <w:rPr>
          <w:lang w:eastAsia="en-US"/>
        </w:rPr>
        <w:t xml:space="preserve"> </w:t>
      </w:r>
      <w:r w:rsidRPr="00047D9A">
        <w:rPr>
          <w:rFonts w:hint="eastAsia"/>
          <w:lang w:eastAsia="en-US"/>
        </w:rPr>
        <w:t>водата</w:t>
      </w:r>
      <w:r w:rsidRPr="00047D9A">
        <w:rPr>
          <w:lang w:eastAsia="en-US"/>
        </w:rPr>
        <w:t xml:space="preserve">. </w:t>
      </w:r>
    </w:p>
    <w:p w14:paraId="686DA632" w14:textId="77777777" w:rsidR="00941619" w:rsidRDefault="00941619" w:rsidP="00941619">
      <w:pPr>
        <w:spacing w:line="276" w:lineRule="auto"/>
        <w:jc w:val="both"/>
        <w:rPr>
          <w:lang w:eastAsia="en-US"/>
        </w:rPr>
      </w:pPr>
    </w:p>
    <w:p w14:paraId="21769819" w14:textId="40350631" w:rsidR="00941619" w:rsidRDefault="00047D9A" w:rsidP="00941619">
      <w:pPr>
        <w:spacing w:line="276" w:lineRule="auto"/>
        <w:jc w:val="both"/>
        <w:rPr>
          <w:lang w:eastAsia="en-US"/>
        </w:rPr>
      </w:pPr>
      <w:r w:rsidRPr="00047D9A">
        <w:rPr>
          <w:rFonts w:hint="eastAsia"/>
          <w:lang w:eastAsia="en-US"/>
        </w:rPr>
        <w:t>Тръбите</w:t>
      </w:r>
      <w:r w:rsidRPr="00047D9A">
        <w:rPr>
          <w:lang w:eastAsia="en-US"/>
        </w:rPr>
        <w:t xml:space="preserve">, </w:t>
      </w:r>
      <w:r w:rsidRPr="00047D9A">
        <w:rPr>
          <w:rFonts w:hint="eastAsia"/>
          <w:lang w:eastAsia="en-US"/>
        </w:rPr>
        <w:t>арматурите</w:t>
      </w:r>
      <w:r w:rsidRPr="00047D9A">
        <w:rPr>
          <w:lang w:eastAsia="en-US"/>
        </w:rPr>
        <w:t xml:space="preserve">, </w:t>
      </w:r>
      <w:r w:rsidRPr="00047D9A">
        <w:rPr>
          <w:rFonts w:hint="eastAsia"/>
          <w:lang w:eastAsia="en-US"/>
        </w:rPr>
        <w:t>фасонните</w:t>
      </w:r>
      <w:r w:rsidRPr="00047D9A">
        <w:rPr>
          <w:lang w:eastAsia="en-US"/>
        </w:rPr>
        <w:t xml:space="preserve"> </w:t>
      </w:r>
      <w:r w:rsidRPr="00047D9A">
        <w:rPr>
          <w:rFonts w:hint="eastAsia"/>
          <w:lang w:eastAsia="en-US"/>
        </w:rPr>
        <w:t>части</w:t>
      </w:r>
      <w:r w:rsidRPr="00047D9A">
        <w:rPr>
          <w:lang w:eastAsia="en-US"/>
        </w:rPr>
        <w:t xml:space="preserve"> </w:t>
      </w:r>
      <w:r w:rsidRPr="00047D9A">
        <w:rPr>
          <w:rFonts w:hint="eastAsia"/>
          <w:lang w:eastAsia="en-US"/>
        </w:rPr>
        <w:t>и</w:t>
      </w:r>
      <w:r w:rsidR="00941619">
        <w:rPr>
          <w:lang w:eastAsia="en-US"/>
        </w:rPr>
        <w:t xml:space="preserve"> </w:t>
      </w:r>
      <w:r w:rsidRPr="00047D9A">
        <w:rPr>
          <w:rFonts w:hint="eastAsia"/>
          <w:lang w:eastAsia="en-US"/>
        </w:rPr>
        <w:t>измервателната</w:t>
      </w:r>
      <w:r w:rsidRPr="00047D9A">
        <w:rPr>
          <w:lang w:eastAsia="en-US"/>
        </w:rPr>
        <w:t xml:space="preserve"> </w:t>
      </w:r>
      <w:r w:rsidRPr="00047D9A">
        <w:rPr>
          <w:rFonts w:hint="eastAsia"/>
          <w:lang w:eastAsia="en-US"/>
        </w:rPr>
        <w:t>апаратура</w:t>
      </w:r>
      <w:r w:rsidRPr="00047D9A">
        <w:rPr>
          <w:lang w:eastAsia="en-US"/>
        </w:rPr>
        <w:t xml:space="preserve"> </w:t>
      </w:r>
      <w:r w:rsidRPr="00047D9A">
        <w:rPr>
          <w:rFonts w:hint="eastAsia"/>
          <w:lang w:eastAsia="en-US"/>
        </w:rPr>
        <w:t>да</w:t>
      </w:r>
      <w:r w:rsidRPr="00047D9A">
        <w:rPr>
          <w:lang w:eastAsia="en-US"/>
        </w:rPr>
        <w:t xml:space="preserve"> </w:t>
      </w:r>
      <w:r w:rsidRPr="00047D9A">
        <w:rPr>
          <w:rFonts w:hint="eastAsia"/>
          <w:lang w:eastAsia="en-US"/>
        </w:rPr>
        <w:t>са</w:t>
      </w:r>
      <w:r w:rsidRPr="00047D9A">
        <w:rPr>
          <w:lang w:eastAsia="en-US"/>
        </w:rPr>
        <w:t xml:space="preserve"> </w:t>
      </w:r>
      <w:r w:rsidRPr="00047D9A">
        <w:rPr>
          <w:rFonts w:hint="eastAsia"/>
          <w:lang w:eastAsia="en-US"/>
        </w:rPr>
        <w:t>с</w:t>
      </w:r>
      <w:r w:rsidRPr="00047D9A">
        <w:rPr>
          <w:lang w:eastAsia="en-US"/>
        </w:rPr>
        <w:t xml:space="preserve"> </w:t>
      </w:r>
      <w:r w:rsidRPr="00047D9A">
        <w:rPr>
          <w:rFonts w:hint="eastAsia"/>
          <w:lang w:eastAsia="en-US"/>
        </w:rPr>
        <w:t>гаранции</w:t>
      </w:r>
      <w:r w:rsidRPr="00047D9A">
        <w:rPr>
          <w:lang w:eastAsia="en-US"/>
        </w:rPr>
        <w:t xml:space="preserve"> </w:t>
      </w:r>
      <w:r w:rsidRPr="00047D9A">
        <w:rPr>
          <w:rFonts w:hint="eastAsia"/>
          <w:lang w:eastAsia="en-US"/>
        </w:rPr>
        <w:t>съгласно</w:t>
      </w:r>
      <w:r w:rsidRPr="00047D9A">
        <w:rPr>
          <w:lang w:eastAsia="en-US"/>
        </w:rPr>
        <w:t xml:space="preserve"> </w:t>
      </w:r>
      <w:r w:rsidR="00941619">
        <w:rPr>
          <w:lang w:eastAsia="en-US"/>
        </w:rPr>
        <w:t>Н</w:t>
      </w:r>
      <w:r w:rsidR="00941619" w:rsidRPr="00941619">
        <w:rPr>
          <w:lang w:eastAsia="en-US"/>
        </w:rPr>
        <w:t xml:space="preserve">аредба № 2 от 31 юли 2003 г. за въвеждане в експлоатация на строежите в </w:t>
      </w:r>
      <w:r w:rsidR="00941619">
        <w:rPr>
          <w:lang w:eastAsia="en-US"/>
        </w:rPr>
        <w:t>Р</w:t>
      </w:r>
      <w:r w:rsidR="00941619" w:rsidRPr="00941619">
        <w:rPr>
          <w:lang w:eastAsia="en-US"/>
        </w:rPr>
        <w:t xml:space="preserve">епублика </w:t>
      </w:r>
      <w:r w:rsidR="00941619">
        <w:rPr>
          <w:lang w:eastAsia="en-US"/>
        </w:rPr>
        <w:t>Б</w:t>
      </w:r>
      <w:r w:rsidR="00941619" w:rsidRPr="00941619">
        <w:rPr>
          <w:lang w:eastAsia="en-US"/>
        </w:rPr>
        <w:t>ългария и минимални гаранционни срокове за изпълнени строителни и монтажни работи, съоръжения и строителни обекти</w:t>
      </w:r>
      <w:r w:rsidR="00941619">
        <w:rPr>
          <w:lang w:eastAsia="en-US"/>
        </w:rPr>
        <w:t>.</w:t>
      </w:r>
    </w:p>
    <w:p w14:paraId="4D3B5AD8" w14:textId="7918F086" w:rsidR="00941619" w:rsidRPr="00941619" w:rsidRDefault="00941619" w:rsidP="00941619">
      <w:pPr>
        <w:rPr>
          <w:lang w:eastAsia="en-US"/>
        </w:rPr>
      </w:pPr>
    </w:p>
    <w:p w14:paraId="4E4E0AFB" w14:textId="49139F74" w:rsidR="00941619" w:rsidRPr="00941619" w:rsidRDefault="00941619" w:rsidP="00941619">
      <w:pPr>
        <w:rPr>
          <w:b/>
          <w:bCs/>
          <w:lang w:eastAsia="en-US"/>
        </w:rPr>
      </w:pPr>
      <w:r w:rsidRPr="00941619">
        <w:rPr>
          <w:b/>
          <w:bCs/>
          <w:lang w:eastAsia="en-US"/>
        </w:rPr>
        <w:t>3.2. Тръби</w:t>
      </w:r>
    </w:p>
    <w:bookmarkEnd w:id="27"/>
    <w:p w14:paraId="2FD15321" w14:textId="77777777" w:rsidR="00941619" w:rsidRDefault="00941619" w:rsidP="00941619">
      <w:pPr>
        <w:spacing w:line="276" w:lineRule="auto"/>
        <w:jc w:val="both"/>
        <w:rPr>
          <w:lang w:eastAsia="en-US"/>
        </w:rPr>
      </w:pPr>
    </w:p>
    <w:p w14:paraId="4648D359" w14:textId="77777777" w:rsidR="00941619" w:rsidRDefault="00941619" w:rsidP="00941619">
      <w:pPr>
        <w:spacing w:line="276" w:lineRule="auto"/>
        <w:jc w:val="both"/>
        <w:rPr>
          <w:lang w:eastAsia="en-US"/>
        </w:rPr>
      </w:pPr>
      <w:proofErr w:type="spellStart"/>
      <w:r w:rsidRPr="00941619">
        <w:rPr>
          <w:i/>
          <w:iCs/>
          <w:lang w:eastAsia="en-US"/>
        </w:rPr>
        <w:t>Стъклофибърни</w:t>
      </w:r>
      <w:proofErr w:type="spellEnd"/>
      <w:r w:rsidRPr="00941619">
        <w:rPr>
          <w:i/>
          <w:iCs/>
          <w:lang w:eastAsia="en-US"/>
        </w:rPr>
        <w:t xml:space="preserve"> </w:t>
      </w:r>
      <w:proofErr w:type="spellStart"/>
      <w:r w:rsidRPr="00941619">
        <w:rPr>
          <w:i/>
          <w:iCs/>
          <w:lang w:eastAsia="en-US"/>
        </w:rPr>
        <w:t>полипропиленови</w:t>
      </w:r>
      <w:proofErr w:type="spellEnd"/>
      <w:r w:rsidRPr="00941619">
        <w:rPr>
          <w:i/>
          <w:iCs/>
          <w:lang w:eastAsia="en-US"/>
        </w:rPr>
        <w:t xml:space="preserve"> тръби</w:t>
      </w:r>
      <w:r>
        <w:rPr>
          <w:lang w:eastAsia="en-US"/>
        </w:rPr>
        <w:t xml:space="preserve"> (PPR-СТ-GF) тръби. Задължително всички тръби да са предварително изолирани с </w:t>
      </w:r>
      <w:proofErr w:type="spellStart"/>
      <w:r>
        <w:rPr>
          <w:lang w:eastAsia="en-US"/>
        </w:rPr>
        <w:t>топлоизолираща</w:t>
      </w:r>
      <w:proofErr w:type="spellEnd"/>
      <w:r>
        <w:rPr>
          <w:lang w:eastAsia="en-US"/>
        </w:rPr>
        <w:t xml:space="preserve"> пяна или микропореста гума. Над топлоизолационния материал да има защитна тръба. Номиналното налягане, на което могат да издържат тръбите да бъде PN20.</w:t>
      </w:r>
    </w:p>
    <w:p w14:paraId="31CD41DC" w14:textId="77777777" w:rsidR="00941619" w:rsidRDefault="00941619" w:rsidP="00941619">
      <w:pPr>
        <w:spacing w:line="276" w:lineRule="auto"/>
        <w:jc w:val="both"/>
        <w:rPr>
          <w:lang w:eastAsia="en-US"/>
        </w:rPr>
      </w:pPr>
      <w:r>
        <w:rPr>
          <w:lang w:eastAsia="en-US"/>
        </w:rPr>
        <w:lastRenderedPageBreak/>
        <w:t xml:space="preserve">При избор на тръби трябва да бъде избран материал, който да е корозионно и температурно устойчив, съобразно състава и качествата на водата, дадени в част Технологична на инвестиционния проект. Тръбите трябва да са устойчиви на пълен вакуум. </w:t>
      </w:r>
    </w:p>
    <w:p w14:paraId="6A6FDB35" w14:textId="77777777" w:rsidR="00941619" w:rsidRDefault="00941619" w:rsidP="00941619">
      <w:pPr>
        <w:spacing w:line="276" w:lineRule="auto"/>
        <w:jc w:val="both"/>
        <w:rPr>
          <w:lang w:eastAsia="en-US"/>
        </w:rPr>
      </w:pPr>
    </w:p>
    <w:p w14:paraId="1454F152" w14:textId="77777777" w:rsidR="00941619" w:rsidRDefault="00941619" w:rsidP="00941619">
      <w:pPr>
        <w:spacing w:line="276" w:lineRule="auto"/>
        <w:jc w:val="both"/>
        <w:rPr>
          <w:i/>
          <w:iCs/>
          <w:lang w:eastAsia="en-US"/>
        </w:rPr>
      </w:pPr>
      <w:r w:rsidRPr="00941619">
        <w:rPr>
          <w:i/>
          <w:iCs/>
          <w:lang w:eastAsia="en-US"/>
        </w:rPr>
        <w:t>Стоманени тръби</w:t>
      </w:r>
      <w:r>
        <w:rPr>
          <w:i/>
          <w:iCs/>
          <w:lang w:eastAsia="en-US"/>
        </w:rPr>
        <w:t xml:space="preserve"> – </w:t>
      </w:r>
      <w:r>
        <w:rPr>
          <w:lang w:eastAsia="en-US"/>
        </w:rPr>
        <w:t xml:space="preserve">всички тръбни </w:t>
      </w:r>
      <w:proofErr w:type="spellStart"/>
      <w:r>
        <w:rPr>
          <w:lang w:eastAsia="en-US"/>
        </w:rPr>
        <w:t>разводки</w:t>
      </w:r>
      <w:proofErr w:type="spellEnd"/>
      <w:r>
        <w:rPr>
          <w:lang w:eastAsia="en-US"/>
        </w:rPr>
        <w:t xml:space="preserve"> са от стоманени тръби с</w:t>
      </w:r>
      <w:r>
        <w:rPr>
          <w:i/>
          <w:iCs/>
          <w:lang w:eastAsia="en-US"/>
        </w:rPr>
        <w:t xml:space="preserve"> </w:t>
      </w:r>
      <w:r>
        <w:rPr>
          <w:lang w:eastAsia="en-US"/>
        </w:rPr>
        <w:t>топлоизолация, съгласно изискванията по част ОВК на инвестиционния проект.</w:t>
      </w:r>
    </w:p>
    <w:p w14:paraId="42AD3850" w14:textId="77777777" w:rsidR="00941619" w:rsidRDefault="00941619" w:rsidP="00941619">
      <w:pPr>
        <w:spacing w:line="276" w:lineRule="auto"/>
        <w:jc w:val="both"/>
        <w:rPr>
          <w:b/>
          <w:bCs/>
          <w:i/>
          <w:iCs/>
          <w:lang w:eastAsia="en-US"/>
        </w:rPr>
      </w:pPr>
      <w:r w:rsidRPr="00941619">
        <w:rPr>
          <w:b/>
          <w:bCs/>
          <w:lang w:eastAsia="en-US"/>
        </w:rPr>
        <w:t>3.3. Фасонни части, регулираща и измервателна арматура</w:t>
      </w:r>
    </w:p>
    <w:p w14:paraId="38F98E6A" w14:textId="45FE2A65" w:rsidR="00941619" w:rsidRPr="00941619" w:rsidRDefault="00941619" w:rsidP="00941619">
      <w:pPr>
        <w:spacing w:line="276" w:lineRule="auto"/>
        <w:jc w:val="both"/>
        <w:rPr>
          <w:b/>
          <w:bCs/>
          <w:i/>
          <w:iCs/>
          <w:lang w:eastAsia="en-US"/>
        </w:rPr>
      </w:pPr>
      <w:r>
        <w:rPr>
          <w:lang w:eastAsia="en-US"/>
        </w:rPr>
        <w:t>Всички фасонни части, регулиращата и измервателната арматура, както и уплътненията</w:t>
      </w:r>
    </w:p>
    <w:p w14:paraId="428D5F0B" w14:textId="77777777" w:rsidR="00941619" w:rsidRDefault="00941619" w:rsidP="00941619">
      <w:pPr>
        <w:spacing w:line="276" w:lineRule="auto"/>
        <w:jc w:val="both"/>
        <w:rPr>
          <w:lang w:eastAsia="en-US"/>
        </w:rPr>
      </w:pPr>
      <w:r>
        <w:rPr>
          <w:lang w:eastAsia="en-US"/>
        </w:rPr>
        <w:t>трябва да имат документ от производителя, удостоверяващ корозионна устойчивост срещу действието на горещата минерална вода, чийто състав е даден в част Технологична на инвестиционния проект.</w:t>
      </w:r>
    </w:p>
    <w:p w14:paraId="6B8B53EB" w14:textId="77777777" w:rsidR="00941619" w:rsidRDefault="00941619" w:rsidP="00941619">
      <w:pPr>
        <w:spacing w:line="276" w:lineRule="auto"/>
        <w:jc w:val="both"/>
        <w:rPr>
          <w:lang w:eastAsia="en-US"/>
        </w:rPr>
      </w:pPr>
    </w:p>
    <w:p w14:paraId="5AB76E26" w14:textId="4A098DA2" w:rsidR="00941619" w:rsidRPr="00941619" w:rsidRDefault="00941619" w:rsidP="00941619">
      <w:pPr>
        <w:spacing w:line="276" w:lineRule="auto"/>
        <w:jc w:val="both"/>
        <w:rPr>
          <w:i/>
          <w:iCs/>
          <w:lang w:eastAsia="en-US"/>
        </w:rPr>
      </w:pPr>
      <w:r w:rsidRPr="00941619">
        <w:rPr>
          <w:i/>
          <w:iCs/>
          <w:lang w:eastAsia="en-US"/>
        </w:rPr>
        <w:t>Спирателни кранове</w:t>
      </w:r>
    </w:p>
    <w:p w14:paraId="2DE9B281" w14:textId="77777777" w:rsidR="00941619" w:rsidRDefault="00941619" w:rsidP="00941619">
      <w:pPr>
        <w:spacing w:line="276" w:lineRule="auto"/>
        <w:jc w:val="both"/>
        <w:rPr>
          <w:lang w:eastAsia="en-US"/>
        </w:rPr>
      </w:pPr>
      <w:r>
        <w:rPr>
          <w:lang w:eastAsia="en-US"/>
        </w:rPr>
        <w:t>Всички спирателни кранове по новите клонове и техните отклонения се предвиждат с охранителни гарнитури.</w:t>
      </w:r>
      <w:r w:rsidRPr="00941619">
        <w:t xml:space="preserve"> </w:t>
      </w:r>
      <w:r>
        <w:rPr>
          <w:lang w:eastAsia="en-US"/>
        </w:rPr>
        <w:t xml:space="preserve">Всички спирателни кранове и присъединителни фланци за тях са предвидени за работно налягане Р = 2.00 </w:t>
      </w:r>
      <w:proofErr w:type="spellStart"/>
      <w:r>
        <w:rPr>
          <w:lang w:eastAsia="en-US"/>
        </w:rPr>
        <w:t>МРа</w:t>
      </w:r>
      <w:proofErr w:type="spellEnd"/>
      <w:r>
        <w:rPr>
          <w:lang w:eastAsia="en-US"/>
        </w:rPr>
        <w:t xml:space="preserve"> (20 атмосфери).</w:t>
      </w:r>
    </w:p>
    <w:p w14:paraId="1CB6440B" w14:textId="77777777" w:rsidR="00941619" w:rsidRDefault="00941619" w:rsidP="00941619">
      <w:pPr>
        <w:spacing w:line="276" w:lineRule="auto"/>
        <w:jc w:val="both"/>
        <w:rPr>
          <w:lang w:eastAsia="en-US"/>
        </w:rPr>
      </w:pPr>
    </w:p>
    <w:p w14:paraId="39068873" w14:textId="77777777" w:rsidR="00941619" w:rsidRPr="00941619" w:rsidRDefault="00941619" w:rsidP="00941619">
      <w:pPr>
        <w:spacing w:line="276" w:lineRule="auto"/>
        <w:jc w:val="both"/>
        <w:rPr>
          <w:i/>
          <w:iCs/>
          <w:lang w:eastAsia="en-US"/>
        </w:rPr>
      </w:pPr>
      <w:r w:rsidRPr="00941619">
        <w:rPr>
          <w:i/>
          <w:iCs/>
          <w:lang w:eastAsia="en-US"/>
        </w:rPr>
        <w:t>Сградни отклонения</w:t>
      </w:r>
    </w:p>
    <w:p w14:paraId="3A51B74B" w14:textId="2F79E30F" w:rsidR="00941619" w:rsidRDefault="00941619" w:rsidP="00456005">
      <w:pPr>
        <w:spacing w:line="276" w:lineRule="auto"/>
        <w:jc w:val="both"/>
        <w:rPr>
          <w:lang w:eastAsia="en-US"/>
        </w:rPr>
      </w:pPr>
      <w:r>
        <w:rPr>
          <w:lang w:eastAsia="en-US"/>
        </w:rPr>
        <w:t xml:space="preserve">Предвижда се при изграждане на съответен водопроводен участък да бъдат изградени сградни отклонения към всички имоти, прилежащи на </w:t>
      </w:r>
      <w:proofErr w:type="spellStart"/>
      <w:r>
        <w:rPr>
          <w:lang w:eastAsia="en-US"/>
        </w:rPr>
        <w:t>провода</w:t>
      </w:r>
      <w:proofErr w:type="spellEnd"/>
      <w:r>
        <w:rPr>
          <w:lang w:eastAsia="en-US"/>
        </w:rPr>
        <w:t xml:space="preserve">. Отклоненията се предвижда да бъдат изпълнени посредством </w:t>
      </w:r>
      <w:proofErr w:type="spellStart"/>
      <w:r>
        <w:rPr>
          <w:lang w:eastAsia="en-US"/>
        </w:rPr>
        <w:t>тройници</w:t>
      </w:r>
      <w:proofErr w:type="spellEnd"/>
      <w:r>
        <w:rPr>
          <w:lang w:eastAsia="en-US"/>
        </w:rPr>
        <w:t xml:space="preserve"> на заварка. Предвидени са два вида сградни отклонения – със странично свързване към разпределителния водопровод и със свързване отгоре. Сградните отклонения със странично свързване се прилагат за захранване на консуматори‚ намиращи се откъм страната на отсрещния тротоар. Сградните водопроводни отклонения със свързване отгоре се прилагат за консуматора</w:t>
      </w:r>
      <w:r w:rsidR="00456005">
        <w:rPr>
          <w:lang w:eastAsia="en-US"/>
        </w:rPr>
        <w:t xml:space="preserve"> </w:t>
      </w:r>
      <w:r>
        <w:rPr>
          <w:lang w:eastAsia="en-US"/>
        </w:rPr>
        <w:t>откъм страната на намиращия се до водопровода тротоар. На всички сградни отклонения се предвижда да бъдат монтирани тротоарни спирателни кранове с охранителни гарнитури. Връзките на тръба с тротоарните СК ще бъдат винтови.</w:t>
      </w:r>
      <w:r w:rsidR="00456005">
        <w:rPr>
          <w:lang w:eastAsia="en-US"/>
        </w:rPr>
        <w:t xml:space="preserve"> </w:t>
      </w:r>
      <w:r>
        <w:rPr>
          <w:lang w:eastAsia="en-US"/>
        </w:rPr>
        <w:t xml:space="preserve">Всички СК и присъединителни фланци на фасонните парчета при сградните отклонения са предвидени за работно налягане Р = 2,0 </w:t>
      </w:r>
      <w:proofErr w:type="spellStart"/>
      <w:r>
        <w:rPr>
          <w:lang w:eastAsia="en-US"/>
        </w:rPr>
        <w:t>МРа</w:t>
      </w:r>
      <w:proofErr w:type="spellEnd"/>
      <w:r>
        <w:rPr>
          <w:lang w:eastAsia="en-US"/>
        </w:rPr>
        <w:t xml:space="preserve"> (20 </w:t>
      </w:r>
      <w:proofErr w:type="spellStart"/>
      <w:r>
        <w:rPr>
          <w:lang w:eastAsia="en-US"/>
        </w:rPr>
        <w:t>атм</w:t>
      </w:r>
      <w:proofErr w:type="spellEnd"/>
      <w:r>
        <w:rPr>
          <w:lang w:eastAsia="en-US"/>
        </w:rPr>
        <w:t>.).</w:t>
      </w:r>
    </w:p>
    <w:p w14:paraId="3B13589D" w14:textId="703B6263" w:rsidR="00456005" w:rsidRDefault="00456005" w:rsidP="00456005">
      <w:pPr>
        <w:rPr>
          <w:lang w:eastAsia="en-US"/>
        </w:rPr>
      </w:pPr>
    </w:p>
    <w:p w14:paraId="6E0B6F05" w14:textId="77777777" w:rsidR="00456005" w:rsidRDefault="00456005" w:rsidP="00456005">
      <w:pPr>
        <w:rPr>
          <w:b/>
          <w:bCs/>
          <w:lang w:eastAsia="en-US"/>
        </w:rPr>
      </w:pPr>
      <w:r w:rsidRPr="00456005">
        <w:rPr>
          <w:b/>
          <w:bCs/>
          <w:lang w:eastAsia="en-US"/>
        </w:rPr>
        <w:t>4. Водопровод за поливни нужди</w:t>
      </w:r>
    </w:p>
    <w:p w14:paraId="20BBEC89" w14:textId="77777777" w:rsidR="00456005" w:rsidRDefault="00456005" w:rsidP="00456005">
      <w:pPr>
        <w:rPr>
          <w:b/>
          <w:bCs/>
          <w:lang w:eastAsia="en-US"/>
        </w:rPr>
      </w:pPr>
    </w:p>
    <w:p w14:paraId="24621030" w14:textId="6EA77295" w:rsidR="00456005" w:rsidRPr="00456005" w:rsidRDefault="00456005" w:rsidP="00456005">
      <w:pPr>
        <w:spacing w:line="276" w:lineRule="auto"/>
        <w:jc w:val="both"/>
        <w:rPr>
          <w:b/>
          <w:bCs/>
          <w:lang w:eastAsia="en-US"/>
        </w:rPr>
      </w:pPr>
      <w:r>
        <w:rPr>
          <w:lang w:eastAsia="en-US"/>
        </w:rPr>
        <w:t>Водопроводът за напояване се състои от два второстепенни клона на разпределителната</w:t>
      </w:r>
    </w:p>
    <w:p w14:paraId="560CE835" w14:textId="7C5032C2" w:rsidR="00456005" w:rsidRDefault="00456005" w:rsidP="00456005">
      <w:pPr>
        <w:spacing w:line="276" w:lineRule="auto"/>
        <w:jc w:val="both"/>
        <w:rPr>
          <w:lang w:eastAsia="en-US"/>
        </w:rPr>
      </w:pPr>
      <w:r>
        <w:rPr>
          <w:lang w:eastAsia="en-US"/>
        </w:rPr>
        <w:t>мрежа. Общата дължината на водопровода е 383,50 м, като съответните дължини за клоновете са 279,88 м и 103,62 от тръби PEHD Ø90 PE100 PN10. Предвидени са два броя ръчни хидранти за напояване.</w:t>
      </w:r>
    </w:p>
    <w:p w14:paraId="2BB82AD9" w14:textId="53508FBD" w:rsidR="00456005" w:rsidRDefault="00456005" w:rsidP="00456005">
      <w:pPr>
        <w:rPr>
          <w:lang w:eastAsia="en-US"/>
        </w:rPr>
      </w:pPr>
    </w:p>
    <w:p w14:paraId="474E8DBA" w14:textId="47B278A7" w:rsidR="00456005" w:rsidRPr="00047D9A" w:rsidRDefault="00456005" w:rsidP="00456005">
      <w:pPr>
        <w:spacing w:line="276" w:lineRule="auto"/>
        <w:rPr>
          <w:b/>
          <w:bCs/>
          <w:lang w:eastAsia="en-US"/>
        </w:rPr>
      </w:pPr>
      <w:r>
        <w:rPr>
          <w:b/>
          <w:bCs/>
          <w:lang w:eastAsia="en-US"/>
        </w:rPr>
        <w:t>4</w:t>
      </w:r>
      <w:r w:rsidRPr="00941619">
        <w:rPr>
          <w:b/>
          <w:bCs/>
          <w:lang w:eastAsia="en-US"/>
        </w:rPr>
        <w:t xml:space="preserve">.1. </w:t>
      </w:r>
      <w:r w:rsidRPr="00047D9A">
        <w:rPr>
          <w:b/>
          <w:bCs/>
          <w:lang w:eastAsia="en-US"/>
        </w:rPr>
        <w:t>Материали</w:t>
      </w:r>
      <w:r>
        <w:rPr>
          <w:b/>
          <w:bCs/>
          <w:lang w:eastAsia="en-US"/>
        </w:rPr>
        <w:t xml:space="preserve"> </w:t>
      </w:r>
    </w:p>
    <w:p w14:paraId="4D5010AD" w14:textId="77777777" w:rsidR="00456005" w:rsidRDefault="00456005" w:rsidP="00456005">
      <w:pPr>
        <w:spacing w:line="276" w:lineRule="auto"/>
        <w:rPr>
          <w:lang w:eastAsia="en-US"/>
        </w:rPr>
      </w:pPr>
    </w:p>
    <w:p w14:paraId="0C637BD6" w14:textId="037C297B" w:rsidR="00456005" w:rsidRPr="00456005" w:rsidRDefault="00456005" w:rsidP="00456005">
      <w:pPr>
        <w:spacing w:line="276" w:lineRule="auto"/>
        <w:rPr>
          <w:i/>
          <w:iCs/>
          <w:lang w:eastAsia="en-US"/>
        </w:rPr>
      </w:pPr>
      <w:r w:rsidRPr="00456005">
        <w:rPr>
          <w:i/>
          <w:iCs/>
          <w:lang w:eastAsia="en-US"/>
        </w:rPr>
        <w:t>Тръби</w:t>
      </w:r>
    </w:p>
    <w:p w14:paraId="54A71562" w14:textId="6706BF1E" w:rsidR="00456005" w:rsidRDefault="00456005" w:rsidP="00456005">
      <w:pPr>
        <w:spacing w:line="276" w:lineRule="auto"/>
        <w:rPr>
          <w:lang w:eastAsia="en-US"/>
        </w:rPr>
      </w:pPr>
      <w:r>
        <w:rPr>
          <w:lang w:eastAsia="en-US"/>
        </w:rPr>
        <w:t>Предвидени са полиетиленови тръби висока плътност PE100 (ПЕВП) PN10.</w:t>
      </w:r>
    </w:p>
    <w:p w14:paraId="08DED0DF" w14:textId="66FFAEDC" w:rsidR="00456005" w:rsidRDefault="00456005" w:rsidP="00456005">
      <w:pPr>
        <w:spacing w:line="276" w:lineRule="auto"/>
        <w:rPr>
          <w:lang w:eastAsia="en-US"/>
        </w:rPr>
      </w:pPr>
    </w:p>
    <w:p w14:paraId="79E4226F" w14:textId="1A1FF7E0" w:rsidR="00456005" w:rsidRDefault="00456005" w:rsidP="00456005">
      <w:pPr>
        <w:spacing w:line="276" w:lineRule="auto"/>
        <w:rPr>
          <w:i/>
          <w:iCs/>
          <w:lang w:eastAsia="en-US"/>
        </w:rPr>
      </w:pPr>
      <w:r>
        <w:rPr>
          <w:i/>
          <w:iCs/>
          <w:lang w:eastAsia="en-US"/>
        </w:rPr>
        <w:t>Спирателни кранове</w:t>
      </w:r>
    </w:p>
    <w:p w14:paraId="57750552" w14:textId="7FED826A" w:rsidR="00456005" w:rsidRDefault="00456005" w:rsidP="00456005">
      <w:pPr>
        <w:spacing w:line="276" w:lineRule="auto"/>
        <w:jc w:val="both"/>
        <w:rPr>
          <w:lang w:eastAsia="en-US"/>
        </w:rPr>
      </w:pPr>
      <w:r w:rsidRPr="00456005">
        <w:rPr>
          <w:lang w:eastAsia="en-US"/>
        </w:rPr>
        <w:t xml:space="preserve">Спирателните кранове по трасето са предвидени </w:t>
      </w:r>
      <w:proofErr w:type="spellStart"/>
      <w:r w:rsidRPr="00456005">
        <w:rPr>
          <w:lang w:eastAsia="en-US"/>
        </w:rPr>
        <w:t>шибърни</w:t>
      </w:r>
      <w:proofErr w:type="spellEnd"/>
      <w:r>
        <w:rPr>
          <w:lang w:eastAsia="en-US"/>
        </w:rPr>
        <w:t xml:space="preserve"> </w:t>
      </w:r>
      <w:r w:rsidRPr="00456005">
        <w:rPr>
          <w:lang w:eastAsia="en-US"/>
        </w:rPr>
        <w:t>с гладък преход, гумиран клин</w:t>
      </w:r>
      <w:r>
        <w:rPr>
          <w:lang w:eastAsia="en-US"/>
        </w:rPr>
        <w:t xml:space="preserve"> </w:t>
      </w:r>
      <w:r w:rsidRPr="00456005">
        <w:rPr>
          <w:lang w:eastAsia="en-US"/>
        </w:rPr>
        <w:t xml:space="preserve">и вътрешно и външно епоксидно покритие с тяло от </w:t>
      </w:r>
      <w:proofErr w:type="spellStart"/>
      <w:r w:rsidRPr="00456005">
        <w:rPr>
          <w:lang w:eastAsia="en-US"/>
        </w:rPr>
        <w:t>дуктилен</w:t>
      </w:r>
      <w:proofErr w:type="spellEnd"/>
      <w:r w:rsidRPr="00456005">
        <w:rPr>
          <w:lang w:eastAsia="en-US"/>
        </w:rPr>
        <w:t xml:space="preserve"> чугун, PN16, EN1092-1.</w:t>
      </w:r>
    </w:p>
    <w:p w14:paraId="2A32A802" w14:textId="77777777" w:rsidR="00456005" w:rsidRPr="00456005" w:rsidRDefault="00456005" w:rsidP="00456005">
      <w:pPr>
        <w:jc w:val="both"/>
        <w:rPr>
          <w:lang w:eastAsia="en-US"/>
        </w:rPr>
      </w:pPr>
    </w:p>
    <w:p w14:paraId="794F930E" w14:textId="1D1DE2EF" w:rsidR="00456005" w:rsidRDefault="00456005" w:rsidP="00456005">
      <w:pPr>
        <w:rPr>
          <w:i/>
          <w:iCs/>
          <w:lang w:eastAsia="en-US"/>
        </w:rPr>
      </w:pPr>
      <w:r>
        <w:rPr>
          <w:i/>
          <w:iCs/>
          <w:lang w:eastAsia="en-US"/>
        </w:rPr>
        <w:t>Пожарни хидранти</w:t>
      </w:r>
    </w:p>
    <w:p w14:paraId="1E97A259" w14:textId="3A3BFAA9" w:rsidR="00456005" w:rsidRDefault="00456005" w:rsidP="00456005">
      <w:pPr>
        <w:rPr>
          <w:i/>
          <w:iCs/>
          <w:lang w:eastAsia="en-US"/>
        </w:rPr>
      </w:pPr>
    </w:p>
    <w:p w14:paraId="2A0C066E" w14:textId="57FFC85C" w:rsidR="00456005" w:rsidRDefault="00456005" w:rsidP="00C460EA">
      <w:pPr>
        <w:spacing w:line="276" w:lineRule="auto"/>
        <w:jc w:val="both"/>
        <w:rPr>
          <w:lang w:eastAsia="en-US"/>
        </w:rPr>
      </w:pPr>
      <w:r>
        <w:rPr>
          <w:lang w:eastAsia="en-US"/>
        </w:rPr>
        <w:t>Предвидени са надземни пожарни хидранти 70/80 мм през разстояния до 150 метра. На</w:t>
      </w:r>
      <w:r w:rsidR="00C460EA">
        <w:rPr>
          <w:lang w:eastAsia="en-US"/>
        </w:rPr>
        <w:t xml:space="preserve"> </w:t>
      </w:r>
      <w:r>
        <w:rPr>
          <w:lang w:eastAsia="en-US"/>
        </w:rPr>
        <w:t>пожарните хидранти, разположени по трасето на главни клонове задължително се</w:t>
      </w:r>
      <w:r w:rsidR="00C460EA">
        <w:rPr>
          <w:lang w:eastAsia="en-US"/>
        </w:rPr>
        <w:t xml:space="preserve"> </w:t>
      </w:r>
      <w:r>
        <w:rPr>
          <w:lang w:eastAsia="en-US"/>
        </w:rPr>
        <w:t>монтира</w:t>
      </w:r>
      <w:r w:rsidR="00C460EA">
        <w:rPr>
          <w:lang w:eastAsia="en-US"/>
        </w:rPr>
        <w:t xml:space="preserve"> </w:t>
      </w:r>
      <w:r>
        <w:rPr>
          <w:lang w:eastAsia="en-US"/>
        </w:rPr>
        <w:t>спирателен кран с охранителна гарнитура на отклонението за пожарния хидрант.</w:t>
      </w:r>
    </w:p>
    <w:p w14:paraId="7A37A03D" w14:textId="77777777" w:rsidR="00C460EA" w:rsidRPr="00456005" w:rsidRDefault="00C460EA" w:rsidP="00C460EA">
      <w:pPr>
        <w:spacing w:line="276" w:lineRule="auto"/>
        <w:jc w:val="both"/>
        <w:rPr>
          <w:i/>
          <w:iCs/>
          <w:lang w:eastAsia="en-US"/>
        </w:rPr>
      </w:pPr>
      <w:r w:rsidRPr="00456005">
        <w:rPr>
          <w:i/>
          <w:iCs/>
          <w:lang w:eastAsia="en-US"/>
        </w:rPr>
        <w:t>Фитинги и специални части</w:t>
      </w:r>
    </w:p>
    <w:p w14:paraId="430B38D3" w14:textId="77777777" w:rsidR="00C460EA" w:rsidRDefault="00C460EA" w:rsidP="00C460EA">
      <w:pPr>
        <w:spacing w:line="276" w:lineRule="auto"/>
        <w:jc w:val="both"/>
        <w:rPr>
          <w:lang w:eastAsia="en-US"/>
        </w:rPr>
      </w:pPr>
      <w:r>
        <w:rPr>
          <w:lang w:eastAsia="en-US"/>
        </w:rPr>
        <w:t xml:space="preserve">Трябва да отговарят на </w:t>
      </w:r>
      <w:proofErr w:type="spellStart"/>
      <w:r>
        <w:rPr>
          <w:lang w:eastAsia="en-US"/>
        </w:rPr>
        <w:t>физикохимическите</w:t>
      </w:r>
      <w:proofErr w:type="spellEnd"/>
      <w:r>
        <w:rPr>
          <w:lang w:eastAsia="en-US"/>
        </w:rPr>
        <w:t xml:space="preserve"> характеристики на тръбите. Свързването между тръби от ПЕВП и </w:t>
      </w:r>
      <w:proofErr w:type="spellStart"/>
      <w:r>
        <w:rPr>
          <w:lang w:eastAsia="en-US"/>
        </w:rPr>
        <w:t>фитингите</w:t>
      </w:r>
      <w:proofErr w:type="spellEnd"/>
      <w:r>
        <w:rPr>
          <w:lang w:eastAsia="en-US"/>
        </w:rPr>
        <w:t>‚ специалните части и аксесоарите от друг материал, става основно посредством съединителен елемент с механично притискане или чрез фланци с накрайници за заварка към тръбите.</w:t>
      </w:r>
    </w:p>
    <w:p w14:paraId="208FC973" w14:textId="77777777" w:rsidR="00C460EA" w:rsidRDefault="00C460EA" w:rsidP="00C460EA">
      <w:pPr>
        <w:spacing w:line="276" w:lineRule="auto"/>
        <w:jc w:val="both"/>
        <w:rPr>
          <w:lang w:eastAsia="en-US"/>
        </w:rPr>
      </w:pPr>
    </w:p>
    <w:p w14:paraId="47300F9A" w14:textId="77777777" w:rsidR="00C460EA" w:rsidRPr="00456005" w:rsidRDefault="00C460EA" w:rsidP="00C460EA">
      <w:pPr>
        <w:spacing w:line="276" w:lineRule="auto"/>
        <w:jc w:val="both"/>
        <w:rPr>
          <w:i/>
          <w:iCs/>
          <w:lang w:eastAsia="en-US"/>
        </w:rPr>
      </w:pPr>
      <w:proofErr w:type="spellStart"/>
      <w:r w:rsidRPr="00456005">
        <w:rPr>
          <w:i/>
          <w:iCs/>
          <w:lang w:eastAsia="en-US"/>
        </w:rPr>
        <w:t>Електродифузионни</w:t>
      </w:r>
      <w:proofErr w:type="spellEnd"/>
      <w:r w:rsidRPr="00456005">
        <w:rPr>
          <w:i/>
          <w:iCs/>
          <w:lang w:eastAsia="en-US"/>
        </w:rPr>
        <w:t xml:space="preserve"> </w:t>
      </w:r>
      <w:proofErr w:type="spellStart"/>
      <w:r w:rsidRPr="00456005">
        <w:rPr>
          <w:i/>
          <w:iCs/>
          <w:lang w:eastAsia="en-US"/>
        </w:rPr>
        <w:t>фитинги</w:t>
      </w:r>
      <w:proofErr w:type="spellEnd"/>
    </w:p>
    <w:p w14:paraId="19D36415" w14:textId="77777777" w:rsidR="00C460EA" w:rsidRDefault="00C460EA" w:rsidP="00C460EA">
      <w:pPr>
        <w:spacing w:line="276" w:lineRule="auto"/>
        <w:jc w:val="both"/>
        <w:rPr>
          <w:lang w:eastAsia="en-US"/>
        </w:rPr>
      </w:pPr>
      <w:r w:rsidRPr="00047D9A">
        <w:rPr>
          <w:lang w:eastAsia="en-US"/>
        </w:rPr>
        <w:t>Предназначение – съгласно Наредба № 2 от 22 март 2005 г. за проектиране, изграждане и експлоатация на водоснабдителни системи – за напорни водопроводни системи</w:t>
      </w:r>
    </w:p>
    <w:p w14:paraId="5DB34B00" w14:textId="77777777" w:rsidR="00C460EA" w:rsidRPr="00047D9A" w:rsidRDefault="00C460EA" w:rsidP="00C460EA">
      <w:pPr>
        <w:spacing w:line="276" w:lineRule="auto"/>
        <w:jc w:val="both"/>
        <w:rPr>
          <w:lang w:eastAsia="en-US"/>
        </w:rPr>
      </w:pPr>
    </w:p>
    <w:p w14:paraId="4451AAF8" w14:textId="77777777" w:rsidR="00C460EA" w:rsidRPr="00456005" w:rsidRDefault="00C460EA" w:rsidP="00C460EA">
      <w:pPr>
        <w:spacing w:line="276" w:lineRule="auto"/>
        <w:jc w:val="both"/>
        <w:rPr>
          <w:i/>
          <w:iCs/>
          <w:lang w:eastAsia="en-US"/>
        </w:rPr>
      </w:pPr>
      <w:r w:rsidRPr="00456005">
        <w:rPr>
          <w:i/>
          <w:iCs/>
          <w:lang w:eastAsia="en-US"/>
        </w:rPr>
        <w:t>Връзки</w:t>
      </w:r>
    </w:p>
    <w:p w14:paraId="0C18D2AD" w14:textId="77777777" w:rsidR="00C460EA" w:rsidRDefault="00C460EA" w:rsidP="00C460EA">
      <w:pPr>
        <w:spacing w:line="276" w:lineRule="auto"/>
        <w:jc w:val="both"/>
        <w:rPr>
          <w:lang w:eastAsia="en-US"/>
        </w:rPr>
      </w:pPr>
      <w:r>
        <w:rPr>
          <w:lang w:eastAsia="en-US"/>
        </w:rPr>
        <w:t xml:space="preserve">Връзките между тръба и тръба‚ тръба и </w:t>
      </w:r>
      <w:proofErr w:type="spellStart"/>
      <w:r>
        <w:rPr>
          <w:lang w:eastAsia="en-US"/>
        </w:rPr>
        <w:t>фитинг</w:t>
      </w:r>
      <w:proofErr w:type="spellEnd"/>
      <w:r>
        <w:rPr>
          <w:lang w:eastAsia="en-US"/>
        </w:rPr>
        <w:t xml:space="preserve"> или арматура могат да се изпълнят чрез</w:t>
      </w:r>
    </w:p>
    <w:p w14:paraId="2F56DD83" w14:textId="77777777" w:rsidR="00C460EA" w:rsidRDefault="00C460EA" w:rsidP="00C460EA">
      <w:pPr>
        <w:spacing w:line="276" w:lineRule="auto"/>
        <w:jc w:val="both"/>
        <w:rPr>
          <w:lang w:eastAsia="en-US"/>
        </w:rPr>
      </w:pPr>
      <w:r>
        <w:rPr>
          <w:lang w:eastAsia="en-US"/>
        </w:rPr>
        <w:t>заваряване, челна заварка, съединения посредством фланци.</w:t>
      </w:r>
    </w:p>
    <w:p w14:paraId="0AB66484" w14:textId="4291D16E" w:rsidR="00C460EA" w:rsidRDefault="00C460EA" w:rsidP="00C460EA">
      <w:pPr>
        <w:spacing w:line="276" w:lineRule="auto"/>
        <w:jc w:val="both"/>
        <w:rPr>
          <w:lang w:eastAsia="en-US"/>
        </w:rPr>
      </w:pPr>
    </w:p>
    <w:p w14:paraId="68886A29" w14:textId="6F0E92B9" w:rsidR="00C460EA" w:rsidRPr="00C460EA" w:rsidRDefault="00C460EA" w:rsidP="00C460EA">
      <w:pPr>
        <w:spacing w:line="276" w:lineRule="auto"/>
        <w:jc w:val="both"/>
        <w:rPr>
          <w:b/>
          <w:bCs/>
          <w:color w:val="365F91" w:themeColor="accent1" w:themeShade="BF"/>
          <w:lang w:eastAsia="en-US"/>
        </w:rPr>
      </w:pPr>
      <w:r w:rsidRPr="00C460EA">
        <w:rPr>
          <w:b/>
          <w:bCs/>
          <w:color w:val="365F91" w:themeColor="accent1" w:themeShade="BF"/>
          <w:lang w:eastAsia="en-US"/>
        </w:rPr>
        <w:t xml:space="preserve">4.5. </w:t>
      </w:r>
      <w:r w:rsidRPr="00C460EA">
        <w:rPr>
          <w:b/>
          <w:bCs/>
          <w:color w:val="365F91" w:themeColor="accent1" w:themeShade="BF"/>
        </w:rPr>
        <w:t>Строителни продукти, предназначени за влагане в строителството</w:t>
      </w:r>
    </w:p>
    <w:p w14:paraId="545D9676" w14:textId="77777777" w:rsidR="00C460EA" w:rsidRPr="00FE6200" w:rsidRDefault="00C460EA" w:rsidP="00C460EA">
      <w:pPr>
        <w:tabs>
          <w:tab w:val="num" w:pos="851"/>
          <w:tab w:val="num" w:pos="900"/>
        </w:tabs>
        <w:spacing w:before="120" w:line="276" w:lineRule="auto"/>
        <w:jc w:val="both"/>
        <w:rPr>
          <w:lang w:val="ru-RU"/>
        </w:rPr>
      </w:pPr>
      <w:proofErr w:type="spellStart"/>
      <w:r w:rsidRPr="00FE6200">
        <w:rPr>
          <w:lang w:val="ru-RU"/>
        </w:rPr>
        <w:t>Строителните</w:t>
      </w:r>
      <w:proofErr w:type="spellEnd"/>
      <w:r w:rsidRPr="00FE6200">
        <w:rPr>
          <w:lang w:val="ru-RU"/>
        </w:rPr>
        <w:t xml:space="preserve"> </w:t>
      </w:r>
      <w:proofErr w:type="spellStart"/>
      <w:r w:rsidRPr="00FE6200">
        <w:rPr>
          <w:lang w:val="ru-RU"/>
        </w:rPr>
        <w:t>продукти</w:t>
      </w:r>
      <w:proofErr w:type="spellEnd"/>
      <w:r w:rsidRPr="00FE6200">
        <w:rPr>
          <w:lang w:val="ru-RU"/>
        </w:rPr>
        <w:t xml:space="preserve">, </w:t>
      </w:r>
      <w:proofErr w:type="spellStart"/>
      <w:r w:rsidRPr="00FE6200">
        <w:rPr>
          <w:lang w:val="ru-RU"/>
        </w:rPr>
        <w:t>предназначени</w:t>
      </w:r>
      <w:proofErr w:type="spellEnd"/>
      <w:r w:rsidRPr="00FE6200">
        <w:rPr>
          <w:lang w:val="ru-RU"/>
        </w:rPr>
        <w:t xml:space="preserve"> за </w:t>
      </w:r>
      <w:proofErr w:type="spellStart"/>
      <w:r w:rsidRPr="00FE6200">
        <w:rPr>
          <w:lang w:val="ru-RU"/>
        </w:rPr>
        <w:t>трайно</w:t>
      </w:r>
      <w:proofErr w:type="spellEnd"/>
      <w:r w:rsidRPr="00FE6200">
        <w:rPr>
          <w:lang w:val="ru-RU"/>
        </w:rPr>
        <w:t xml:space="preserve"> </w:t>
      </w:r>
      <w:proofErr w:type="spellStart"/>
      <w:r w:rsidRPr="00FE6200">
        <w:rPr>
          <w:lang w:val="ru-RU"/>
        </w:rPr>
        <w:t>влагане</w:t>
      </w:r>
      <w:proofErr w:type="spellEnd"/>
      <w:r w:rsidRPr="00FE6200">
        <w:rPr>
          <w:lang w:val="ru-RU"/>
        </w:rPr>
        <w:t xml:space="preserve"> в </w:t>
      </w:r>
      <w:proofErr w:type="spellStart"/>
      <w:r w:rsidRPr="00FE6200">
        <w:rPr>
          <w:lang w:val="ru-RU"/>
        </w:rPr>
        <w:t>строежа</w:t>
      </w:r>
      <w:proofErr w:type="spellEnd"/>
      <w:r w:rsidRPr="00FE6200">
        <w:rPr>
          <w:lang w:val="ru-RU"/>
        </w:rPr>
        <w:t xml:space="preserve">, </w:t>
      </w:r>
      <w:proofErr w:type="spellStart"/>
      <w:r w:rsidRPr="00FE6200">
        <w:rPr>
          <w:lang w:val="ru-RU"/>
        </w:rPr>
        <w:t>трябва</w:t>
      </w:r>
      <w:proofErr w:type="spellEnd"/>
      <w:r w:rsidRPr="00FE6200">
        <w:rPr>
          <w:lang w:val="ru-RU"/>
        </w:rPr>
        <w:t xml:space="preserve"> да </w:t>
      </w:r>
      <w:proofErr w:type="spellStart"/>
      <w:r w:rsidRPr="00FE6200">
        <w:rPr>
          <w:lang w:val="ru-RU"/>
        </w:rPr>
        <w:t>бъдат</w:t>
      </w:r>
      <w:proofErr w:type="spellEnd"/>
      <w:r w:rsidRPr="00FE6200">
        <w:rPr>
          <w:lang w:val="ru-RU"/>
        </w:rPr>
        <w:t xml:space="preserve"> </w:t>
      </w:r>
      <w:proofErr w:type="spellStart"/>
      <w:r w:rsidRPr="00FE6200">
        <w:rPr>
          <w:lang w:val="ru-RU"/>
        </w:rPr>
        <w:t>годни</w:t>
      </w:r>
      <w:proofErr w:type="spellEnd"/>
      <w:r w:rsidRPr="00FE6200">
        <w:rPr>
          <w:lang w:val="ru-RU"/>
        </w:rPr>
        <w:t xml:space="preserve"> за </w:t>
      </w:r>
      <w:proofErr w:type="spellStart"/>
      <w:r w:rsidRPr="00FE6200">
        <w:rPr>
          <w:lang w:val="ru-RU"/>
        </w:rPr>
        <w:t>предвижданата</w:t>
      </w:r>
      <w:proofErr w:type="spellEnd"/>
      <w:r w:rsidRPr="00FE6200">
        <w:rPr>
          <w:lang w:val="ru-RU"/>
        </w:rPr>
        <w:t xml:space="preserve"> им </w:t>
      </w:r>
      <w:proofErr w:type="spellStart"/>
      <w:r w:rsidRPr="00FE6200">
        <w:rPr>
          <w:lang w:val="ru-RU"/>
        </w:rPr>
        <w:t>употреба</w:t>
      </w:r>
      <w:proofErr w:type="spellEnd"/>
      <w:r w:rsidRPr="00FE6200">
        <w:rPr>
          <w:lang w:val="ru-RU"/>
        </w:rPr>
        <w:t xml:space="preserve">, да </w:t>
      </w:r>
      <w:proofErr w:type="spellStart"/>
      <w:r w:rsidRPr="00FE6200">
        <w:rPr>
          <w:lang w:val="ru-RU"/>
        </w:rPr>
        <w:t>удовлетворяват</w:t>
      </w:r>
      <w:proofErr w:type="spellEnd"/>
      <w:r w:rsidRPr="00FE6200">
        <w:rPr>
          <w:lang w:val="ru-RU"/>
        </w:rPr>
        <w:t xml:space="preserve"> </w:t>
      </w:r>
      <w:proofErr w:type="spellStart"/>
      <w:r w:rsidRPr="00FE6200">
        <w:rPr>
          <w:lang w:val="ru-RU"/>
        </w:rPr>
        <w:t>основните</w:t>
      </w:r>
      <w:proofErr w:type="spellEnd"/>
      <w:r w:rsidRPr="00FE6200">
        <w:rPr>
          <w:lang w:val="ru-RU"/>
        </w:rPr>
        <w:t xml:space="preserve"> </w:t>
      </w:r>
      <w:proofErr w:type="spellStart"/>
      <w:r w:rsidRPr="00FE6200">
        <w:rPr>
          <w:lang w:val="ru-RU"/>
        </w:rPr>
        <w:t>изисквания</w:t>
      </w:r>
      <w:proofErr w:type="spellEnd"/>
      <w:r w:rsidRPr="00FE6200">
        <w:rPr>
          <w:lang w:val="ru-RU"/>
        </w:rPr>
        <w:t xml:space="preserve"> </w:t>
      </w:r>
      <w:proofErr w:type="spellStart"/>
      <w:r w:rsidRPr="00FE6200">
        <w:rPr>
          <w:lang w:val="ru-RU"/>
        </w:rPr>
        <w:t>към</w:t>
      </w:r>
      <w:proofErr w:type="spellEnd"/>
      <w:r w:rsidRPr="00FE6200">
        <w:rPr>
          <w:lang w:val="ru-RU"/>
        </w:rPr>
        <w:t xml:space="preserve"> </w:t>
      </w:r>
      <w:proofErr w:type="spellStart"/>
      <w:r w:rsidRPr="00FE6200">
        <w:rPr>
          <w:lang w:val="ru-RU"/>
        </w:rPr>
        <w:t>строежите</w:t>
      </w:r>
      <w:proofErr w:type="spellEnd"/>
      <w:r w:rsidRPr="00FE6200">
        <w:rPr>
          <w:lang w:val="ru-RU"/>
        </w:rPr>
        <w:t xml:space="preserve"> в </w:t>
      </w:r>
      <w:proofErr w:type="spellStart"/>
      <w:r w:rsidRPr="00FE6200">
        <w:rPr>
          <w:lang w:val="ru-RU"/>
        </w:rPr>
        <w:t>продължение</w:t>
      </w:r>
      <w:proofErr w:type="spellEnd"/>
      <w:r w:rsidRPr="00FE6200">
        <w:rPr>
          <w:lang w:val="ru-RU"/>
        </w:rPr>
        <w:t xml:space="preserve"> на </w:t>
      </w:r>
      <w:proofErr w:type="spellStart"/>
      <w:r w:rsidRPr="00FE6200">
        <w:rPr>
          <w:lang w:val="ru-RU"/>
        </w:rPr>
        <w:t>икономически</w:t>
      </w:r>
      <w:proofErr w:type="spellEnd"/>
      <w:r w:rsidRPr="00FE6200">
        <w:rPr>
          <w:lang w:val="ru-RU"/>
        </w:rPr>
        <w:t xml:space="preserve"> обоснован период на </w:t>
      </w:r>
      <w:proofErr w:type="spellStart"/>
      <w:r w:rsidRPr="00FE6200">
        <w:rPr>
          <w:lang w:val="ru-RU"/>
        </w:rPr>
        <w:t>експлоатация</w:t>
      </w:r>
      <w:proofErr w:type="spellEnd"/>
      <w:r w:rsidRPr="00FE6200">
        <w:rPr>
          <w:lang w:val="ru-RU"/>
        </w:rPr>
        <w:t xml:space="preserve"> и да </w:t>
      </w:r>
      <w:proofErr w:type="spellStart"/>
      <w:r w:rsidRPr="00FE6200">
        <w:rPr>
          <w:lang w:val="ru-RU"/>
        </w:rPr>
        <w:t>отговарят</w:t>
      </w:r>
      <w:proofErr w:type="spellEnd"/>
      <w:r w:rsidRPr="00FE6200">
        <w:rPr>
          <w:lang w:val="ru-RU"/>
        </w:rPr>
        <w:t xml:space="preserve"> на </w:t>
      </w:r>
      <w:proofErr w:type="spellStart"/>
      <w:r w:rsidRPr="00FE6200">
        <w:rPr>
          <w:lang w:val="ru-RU"/>
        </w:rPr>
        <w:t>съответните</w:t>
      </w:r>
      <w:proofErr w:type="spellEnd"/>
      <w:r w:rsidRPr="00FE6200">
        <w:rPr>
          <w:lang w:val="ru-RU"/>
        </w:rPr>
        <w:t xml:space="preserve"> технически спецификации и </w:t>
      </w:r>
      <w:proofErr w:type="spellStart"/>
      <w:r w:rsidRPr="00FE6200">
        <w:rPr>
          <w:lang w:val="ru-RU"/>
        </w:rPr>
        <w:t>националните</w:t>
      </w:r>
      <w:proofErr w:type="spellEnd"/>
      <w:r w:rsidRPr="00FE6200">
        <w:rPr>
          <w:lang w:val="ru-RU"/>
        </w:rPr>
        <w:t xml:space="preserve"> </w:t>
      </w:r>
      <w:proofErr w:type="spellStart"/>
      <w:r w:rsidRPr="00FE6200">
        <w:rPr>
          <w:lang w:val="ru-RU"/>
        </w:rPr>
        <w:t>изисквания</w:t>
      </w:r>
      <w:proofErr w:type="spellEnd"/>
      <w:r w:rsidRPr="00FE6200">
        <w:rPr>
          <w:lang w:val="ru-RU"/>
        </w:rPr>
        <w:t xml:space="preserve"> по отношение на </w:t>
      </w:r>
      <w:proofErr w:type="spellStart"/>
      <w:r w:rsidRPr="00FE6200">
        <w:rPr>
          <w:lang w:val="ru-RU"/>
        </w:rPr>
        <w:t>предвидената</w:t>
      </w:r>
      <w:proofErr w:type="spellEnd"/>
      <w:r w:rsidRPr="00FE6200">
        <w:rPr>
          <w:lang w:val="ru-RU"/>
        </w:rPr>
        <w:t xml:space="preserve"> </w:t>
      </w:r>
      <w:proofErr w:type="spellStart"/>
      <w:r w:rsidRPr="00FE6200">
        <w:rPr>
          <w:lang w:val="ru-RU"/>
        </w:rPr>
        <w:t>употреба</w:t>
      </w:r>
      <w:proofErr w:type="spellEnd"/>
      <w:r w:rsidRPr="00FE6200">
        <w:rPr>
          <w:lang w:val="ru-RU"/>
        </w:rPr>
        <w:t xml:space="preserve">. </w:t>
      </w:r>
      <w:proofErr w:type="spellStart"/>
      <w:r w:rsidRPr="00FE6200">
        <w:rPr>
          <w:lang w:val="ru-RU"/>
        </w:rPr>
        <w:t>Характеристиките</w:t>
      </w:r>
      <w:proofErr w:type="spellEnd"/>
      <w:r w:rsidRPr="00FE6200">
        <w:rPr>
          <w:lang w:val="ru-RU"/>
        </w:rPr>
        <w:t xml:space="preserve"> им </w:t>
      </w:r>
      <w:proofErr w:type="spellStart"/>
      <w:r w:rsidRPr="00FE6200">
        <w:rPr>
          <w:lang w:val="ru-RU"/>
        </w:rPr>
        <w:t>трябва</w:t>
      </w:r>
      <w:proofErr w:type="spellEnd"/>
      <w:r w:rsidRPr="00FE6200">
        <w:rPr>
          <w:lang w:val="ru-RU"/>
        </w:rPr>
        <w:t xml:space="preserve"> да </w:t>
      </w:r>
      <w:proofErr w:type="spellStart"/>
      <w:r w:rsidRPr="00FE6200">
        <w:rPr>
          <w:lang w:val="ru-RU"/>
        </w:rPr>
        <w:t>бъдат</w:t>
      </w:r>
      <w:proofErr w:type="spellEnd"/>
      <w:r w:rsidRPr="00FE6200">
        <w:rPr>
          <w:lang w:val="ru-RU"/>
        </w:rPr>
        <w:t xml:space="preserve"> </w:t>
      </w:r>
      <w:proofErr w:type="spellStart"/>
      <w:r w:rsidRPr="00FE6200">
        <w:rPr>
          <w:lang w:val="ru-RU"/>
        </w:rPr>
        <w:t>подходящи</w:t>
      </w:r>
      <w:proofErr w:type="spellEnd"/>
      <w:r w:rsidRPr="00FE6200">
        <w:rPr>
          <w:lang w:val="ru-RU"/>
        </w:rPr>
        <w:t xml:space="preserve"> за </w:t>
      </w:r>
      <w:proofErr w:type="spellStart"/>
      <w:r w:rsidRPr="00FE6200">
        <w:rPr>
          <w:lang w:val="ru-RU"/>
        </w:rPr>
        <w:t>вграждане</w:t>
      </w:r>
      <w:proofErr w:type="spellEnd"/>
      <w:r w:rsidRPr="00FE6200">
        <w:rPr>
          <w:lang w:val="ru-RU"/>
        </w:rPr>
        <w:t xml:space="preserve">, </w:t>
      </w:r>
      <w:proofErr w:type="spellStart"/>
      <w:r w:rsidRPr="00FE6200">
        <w:rPr>
          <w:lang w:val="ru-RU"/>
        </w:rPr>
        <w:t>монтиране</w:t>
      </w:r>
      <w:proofErr w:type="spellEnd"/>
      <w:r w:rsidRPr="00FE6200">
        <w:rPr>
          <w:lang w:val="ru-RU"/>
        </w:rPr>
        <w:t xml:space="preserve">, </w:t>
      </w:r>
      <w:proofErr w:type="spellStart"/>
      <w:r w:rsidRPr="00FE6200">
        <w:rPr>
          <w:lang w:val="ru-RU"/>
        </w:rPr>
        <w:t>поставяне</w:t>
      </w:r>
      <w:proofErr w:type="spellEnd"/>
      <w:r w:rsidRPr="00FE6200">
        <w:rPr>
          <w:lang w:val="ru-RU"/>
        </w:rPr>
        <w:t xml:space="preserve"> или </w:t>
      </w:r>
      <w:proofErr w:type="spellStart"/>
      <w:r w:rsidRPr="00FE6200">
        <w:rPr>
          <w:lang w:val="ru-RU"/>
        </w:rPr>
        <w:t>инсталиране</w:t>
      </w:r>
      <w:proofErr w:type="spellEnd"/>
      <w:r w:rsidRPr="00FE6200">
        <w:rPr>
          <w:lang w:val="ru-RU"/>
        </w:rPr>
        <w:t xml:space="preserve"> при </w:t>
      </w:r>
      <w:proofErr w:type="spellStart"/>
      <w:r w:rsidRPr="00FE6200">
        <w:rPr>
          <w:lang w:val="ru-RU"/>
        </w:rPr>
        <w:t>проектиране</w:t>
      </w:r>
      <w:proofErr w:type="spellEnd"/>
      <w:r w:rsidRPr="00FE6200">
        <w:rPr>
          <w:lang w:val="ru-RU"/>
        </w:rPr>
        <w:t xml:space="preserve"> на </w:t>
      </w:r>
      <w:proofErr w:type="spellStart"/>
      <w:r w:rsidRPr="00FE6200">
        <w:rPr>
          <w:lang w:val="ru-RU"/>
        </w:rPr>
        <w:t>сградите</w:t>
      </w:r>
      <w:proofErr w:type="spellEnd"/>
      <w:r w:rsidRPr="00FE6200">
        <w:rPr>
          <w:lang w:val="ru-RU"/>
        </w:rPr>
        <w:t xml:space="preserve"> и </w:t>
      </w:r>
      <w:proofErr w:type="spellStart"/>
      <w:r w:rsidRPr="00FE6200">
        <w:rPr>
          <w:lang w:val="ru-RU"/>
        </w:rPr>
        <w:t>техните</w:t>
      </w:r>
      <w:proofErr w:type="spellEnd"/>
      <w:r w:rsidRPr="00FE6200">
        <w:rPr>
          <w:lang w:val="ru-RU"/>
        </w:rPr>
        <w:t xml:space="preserve"> </w:t>
      </w:r>
      <w:proofErr w:type="spellStart"/>
      <w:r w:rsidRPr="00FE6200">
        <w:rPr>
          <w:lang w:val="ru-RU"/>
        </w:rPr>
        <w:t>обновявания</w:t>
      </w:r>
      <w:proofErr w:type="spellEnd"/>
      <w:r w:rsidRPr="00FE6200">
        <w:rPr>
          <w:lang w:val="ru-RU"/>
        </w:rPr>
        <w:t xml:space="preserve">, </w:t>
      </w:r>
      <w:proofErr w:type="spellStart"/>
      <w:r w:rsidRPr="00FE6200">
        <w:rPr>
          <w:lang w:val="ru-RU"/>
        </w:rPr>
        <w:t>ремонти</w:t>
      </w:r>
      <w:proofErr w:type="spellEnd"/>
      <w:r w:rsidRPr="00FE6200">
        <w:rPr>
          <w:lang w:val="ru-RU"/>
        </w:rPr>
        <w:t xml:space="preserve"> и реконструкции.</w:t>
      </w:r>
    </w:p>
    <w:p w14:paraId="25621877" w14:textId="77777777" w:rsidR="00C460EA" w:rsidRPr="00FE6200" w:rsidRDefault="00C460EA" w:rsidP="00C460EA">
      <w:pPr>
        <w:tabs>
          <w:tab w:val="num" w:pos="851"/>
          <w:tab w:val="num" w:pos="900"/>
        </w:tabs>
        <w:spacing w:before="120" w:line="276" w:lineRule="auto"/>
        <w:jc w:val="both"/>
        <w:rPr>
          <w:u w:val="single"/>
          <w:lang w:val="ru-RU"/>
        </w:rPr>
      </w:pPr>
      <w:r w:rsidRPr="00FE6200">
        <w:rPr>
          <w:u w:val="single"/>
          <w:lang w:val="ru-RU"/>
        </w:rPr>
        <w:t xml:space="preserve">По </w:t>
      </w:r>
      <w:proofErr w:type="spellStart"/>
      <w:r w:rsidRPr="00FE6200">
        <w:rPr>
          <w:u w:val="single"/>
          <w:lang w:val="ru-RU"/>
        </w:rPr>
        <w:t>смисъла</w:t>
      </w:r>
      <w:proofErr w:type="spellEnd"/>
      <w:r w:rsidRPr="00FE6200">
        <w:rPr>
          <w:u w:val="single"/>
          <w:lang w:val="ru-RU"/>
        </w:rPr>
        <w:t xml:space="preserve"> на Регламент № 305</w:t>
      </w:r>
    </w:p>
    <w:p w14:paraId="3F5160C7" w14:textId="77777777" w:rsidR="00C460EA" w:rsidRPr="00FE6200" w:rsidRDefault="00C460EA" w:rsidP="00C460EA">
      <w:pPr>
        <w:tabs>
          <w:tab w:val="num" w:pos="851"/>
          <w:tab w:val="num" w:pos="900"/>
        </w:tabs>
        <w:spacing w:before="120" w:line="276" w:lineRule="auto"/>
        <w:jc w:val="both"/>
        <w:rPr>
          <w:bCs/>
        </w:rPr>
      </w:pPr>
      <w:r w:rsidRPr="00FE6200">
        <w:rPr>
          <w:bCs/>
        </w:rPr>
        <w:t>„</w:t>
      </w:r>
      <w:r w:rsidRPr="00FE6200">
        <w:rPr>
          <w:bCs/>
          <w:i/>
        </w:rPr>
        <w:t>строителен продукт</w:t>
      </w:r>
      <w:r w:rsidRPr="00FE6200">
        <w:rPr>
          <w:bCs/>
        </w:rPr>
        <w:t xml:space="preserve">” означава всеки продукт или комплект, който е произведен и пуснат на пазара за трайно влагане в </w:t>
      </w:r>
      <w:proofErr w:type="spellStart"/>
      <w:r w:rsidRPr="00FE6200">
        <w:rPr>
          <w:lang w:val="ru-RU"/>
        </w:rPr>
        <w:t>строежи</w:t>
      </w:r>
      <w:proofErr w:type="spellEnd"/>
      <w:r w:rsidRPr="00FE6200">
        <w:rPr>
          <w:bCs/>
        </w:rPr>
        <w:t xml:space="preserve"> или в части от тях и чиито експлоатационни показатели имат отражение върху експлоатационните характеристики на строежите по отношение на основните изисквания към строежите;</w:t>
      </w:r>
    </w:p>
    <w:p w14:paraId="2FFA7A13" w14:textId="77777777" w:rsidR="00C460EA" w:rsidRPr="00FE6200" w:rsidRDefault="00C460EA" w:rsidP="00C460EA">
      <w:pPr>
        <w:tabs>
          <w:tab w:val="num" w:pos="851"/>
          <w:tab w:val="num" w:pos="900"/>
        </w:tabs>
        <w:spacing w:before="120" w:line="276" w:lineRule="auto"/>
        <w:jc w:val="both"/>
        <w:rPr>
          <w:bCs/>
        </w:rPr>
      </w:pPr>
      <w:r w:rsidRPr="00FE6200">
        <w:rPr>
          <w:bCs/>
          <w:i/>
          <w:iCs/>
        </w:rPr>
        <w:t>„комплект”</w:t>
      </w:r>
      <w:r w:rsidRPr="00FE6200">
        <w:rPr>
          <w:b/>
        </w:rPr>
        <w:t xml:space="preserve"> </w:t>
      </w:r>
      <w:r w:rsidRPr="00FE6200">
        <w:rPr>
          <w:bCs/>
        </w:rPr>
        <w:t>означава строителен продукт, пуснат на пазара от един -единствен производител, под формата на набор от най - малко два отделни компонента, които трябва да бъдат сглобени, за да бъдат вложени в строежите;</w:t>
      </w:r>
    </w:p>
    <w:p w14:paraId="372A0531" w14:textId="77777777" w:rsidR="00C460EA" w:rsidRPr="00FE6200" w:rsidRDefault="00C460EA" w:rsidP="00C460EA">
      <w:pPr>
        <w:tabs>
          <w:tab w:val="num" w:pos="851"/>
          <w:tab w:val="num" w:pos="900"/>
        </w:tabs>
        <w:spacing w:before="120" w:line="276" w:lineRule="auto"/>
        <w:jc w:val="both"/>
        <w:rPr>
          <w:bCs/>
        </w:rPr>
      </w:pPr>
      <w:r w:rsidRPr="00FE6200">
        <w:rPr>
          <w:bCs/>
          <w:i/>
          <w:iCs/>
        </w:rPr>
        <w:t>„съществени характеристики”</w:t>
      </w:r>
      <w:r w:rsidRPr="00FE6200">
        <w:t xml:space="preserve"> </w:t>
      </w:r>
      <w:r w:rsidRPr="00FE6200">
        <w:rPr>
          <w:bCs/>
        </w:rPr>
        <w:t>означава онези характеристики на строителния продукт, които имат отношение към основните изисквания към строежите;</w:t>
      </w:r>
    </w:p>
    <w:p w14:paraId="6215FDEB" w14:textId="77777777" w:rsidR="00C460EA" w:rsidRPr="00FE6200" w:rsidRDefault="00C460EA" w:rsidP="00C460EA">
      <w:pPr>
        <w:tabs>
          <w:tab w:val="num" w:pos="851"/>
          <w:tab w:val="num" w:pos="900"/>
        </w:tabs>
        <w:spacing w:before="120" w:line="276" w:lineRule="auto"/>
        <w:jc w:val="both"/>
        <w:rPr>
          <w:bCs/>
        </w:rPr>
      </w:pPr>
      <w:r w:rsidRPr="00FE6200">
        <w:rPr>
          <w:bCs/>
          <w:i/>
          <w:iCs/>
        </w:rPr>
        <w:t>„експлоатационни показатели на строителния продукт"</w:t>
      </w:r>
      <w:r w:rsidRPr="00FE6200">
        <w:rPr>
          <w:b/>
        </w:rPr>
        <w:t xml:space="preserve"> </w:t>
      </w:r>
      <w:r w:rsidRPr="00FE6200">
        <w:rPr>
          <w:bCs/>
        </w:rPr>
        <w:t>означава експлоатационните показатели, свързани със съответните съществени характеристики, изразени като ниво, клас или в описание.</w:t>
      </w:r>
    </w:p>
    <w:p w14:paraId="00BB0767" w14:textId="77777777" w:rsidR="00C460EA" w:rsidRPr="00FE6200" w:rsidRDefault="00C460EA" w:rsidP="00C460EA">
      <w:pPr>
        <w:tabs>
          <w:tab w:val="num" w:pos="851"/>
          <w:tab w:val="num" w:pos="900"/>
        </w:tabs>
        <w:spacing w:before="120" w:line="276" w:lineRule="auto"/>
        <w:jc w:val="both"/>
        <w:rPr>
          <w:bCs/>
        </w:rPr>
      </w:pPr>
      <w:r w:rsidRPr="00FE6200">
        <w:rPr>
          <w:bCs/>
        </w:rPr>
        <w:t xml:space="preserve">Редът за прилагане на техническите спецификации на строителните продукти трябва да е в съответствие с Регламент № 305, чл. 5, ал. 2 и 3 от Закона за техническите изисквания </w:t>
      </w:r>
      <w:r w:rsidRPr="00FE6200">
        <w:rPr>
          <w:bCs/>
        </w:rPr>
        <w:lastRenderedPageBreak/>
        <w:t>към продуктите и Наредбата за съществените изисквания към строежите и оценяване на съответствието на строителните продукти. Строителните продукти трябва да се влагат в строежите въз основа на съставени декларации, посочващи предвидената употреба и да се придружават от инструкция и информация за безопасност на български език. Декларациите са:</w:t>
      </w:r>
    </w:p>
    <w:p w14:paraId="2217A488" w14:textId="77777777" w:rsidR="00C460EA" w:rsidRPr="00FE6200" w:rsidRDefault="00C460EA" w:rsidP="00C460EA">
      <w:pPr>
        <w:tabs>
          <w:tab w:val="num" w:pos="851"/>
          <w:tab w:val="num" w:pos="900"/>
        </w:tabs>
        <w:spacing w:before="120" w:line="276" w:lineRule="auto"/>
        <w:jc w:val="both"/>
        <w:rPr>
          <w:bCs/>
        </w:rPr>
      </w:pPr>
      <w:r w:rsidRPr="00FE6200">
        <w:rPr>
          <w:bCs/>
          <w:i/>
        </w:rPr>
        <w:t>декларация за експлоатационни показатели</w:t>
      </w:r>
      <w:r w:rsidRPr="00FE6200">
        <w:rPr>
          <w:bCs/>
        </w:rPr>
        <w:t xml:space="preserve"> съгласно изискванията на Регламент (ЕС) № 305/2011 и образеца, даден в приложение III на Регламент (ЕС) </w:t>
      </w:r>
      <w:proofErr w:type="spellStart"/>
      <w:r w:rsidRPr="00FE6200">
        <w:rPr>
          <w:bCs/>
        </w:rPr>
        <w:t>Ns</w:t>
      </w:r>
      <w:proofErr w:type="spellEnd"/>
      <w:r w:rsidRPr="00FE6200">
        <w:rPr>
          <w:bCs/>
        </w:rPr>
        <w:t xml:space="preserve"> 305/2011, когато за строителния продукт има хармонизиран европейски стандарт или е издадена Европейска техническа оценка. При съставена декларация за експлоатационни показатели на строителен продукт се нанася маркировка „СЕ";</w:t>
      </w:r>
    </w:p>
    <w:p w14:paraId="000FAC09" w14:textId="77777777" w:rsidR="00C460EA" w:rsidRPr="00FE6200" w:rsidRDefault="00C460EA" w:rsidP="00C460EA">
      <w:pPr>
        <w:tabs>
          <w:tab w:val="num" w:pos="851"/>
          <w:tab w:val="num" w:pos="900"/>
        </w:tabs>
        <w:spacing w:before="120" w:line="276" w:lineRule="auto"/>
        <w:jc w:val="both"/>
        <w:rPr>
          <w:bCs/>
        </w:rPr>
      </w:pPr>
      <w:r w:rsidRPr="00FE6200">
        <w:rPr>
          <w:bCs/>
          <w:i/>
          <w:iCs/>
        </w:rPr>
        <w:t>декларация за характеристиките на строителния продукт,</w:t>
      </w:r>
      <w:r w:rsidRPr="00FE6200">
        <w:rPr>
          <w:b/>
        </w:rPr>
        <w:t xml:space="preserve"> </w:t>
      </w:r>
      <w:r w:rsidRPr="00FE6200">
        <w:rPr>
          <w:bCs/>
        </w:rPr>
        <w:t>когато той не е обхванат от хармонизиран европейски стандарт или за него не е издадена Европейска техническа оценка. При съставена декларация за характеристиките на строителен продукт не се нанася маркировката „СЕ";</w:t>
      </w:r>
    </w:p>
    <w:p w14:paraId="74477DD7" w14:textId="77777777" w:rsidR="00C460EA" w:rsidRPr="00FE6200" w:rsidRDefault="00C460EA" w:rsidP="00C460EA">
      <w:pPr>
        <w:tabs>
          <w:tab w:val="num" w:pos="851"/>
          <w:tab w:val="num" w:pos="900"/>
        </w:tabs>
        <w:spacing w:before="120" w:line="276" w:lineRule="auto"/>
        <w:jc w:val="both"/>
        <w:rPr>
          <w:bCs/>
        </w:rPr>
      </w:pPr>
      <w:r w:rsidRPr="00FE6200">
        <w:rPr>
          <w:bCs/>
          <w:i/>
          <w:iCs/>
        </w:rPr>
        <w:t>декларация за съответствие c изискванията на инвестиционния</w:t>
      </w:r>
      <w:r w:rsidRPr="00FE6200">
        <w:rPr>
          <w:b/>
        </w:rPr>
        <w:t xml:space="preserve"> </w:t>
      </w:r>
      <w:r w:rsidRPr="00FE6200">
        <w:rPr>
          <w:bCs/>
          <w:i/>
          <w:iCs/>
        </w:rPr>
        <w:t>проект</w:t>
      </w:r>
      <w:r w:rsidRPr="00FE6200">
        <w:rPr>
          <w:bCs/>
        </w:rPr>
        <w:t xml:space="preserve"> когато строителните продукти са произведени индивидуално или по заявка, не чрез серийно производство, за влагане в един единствен строеж.</w:t>
      </w:r>
    </w:p>
    <w:p w14:paraId="75B39BE0" w14:textId="77777777" w:rsidR="00C460EA" w:rsidRPr="00FE6200" w:rsidRDefault="00C460EA" w:rsidP="00C460EA">
      <w:pPr>
        <w:tabs>
          <w:tab w:val="num" w:pos="851"/>
          <w:tab w:val="num" w:pos="900"/>
        </w:tabs>
        <w:spacing w:before="120" w:line="276" w:lineRule="auto"/>
        <w:jc w:val="both"/>
        <w:rPr>
          <w:bCs/>
        </w:rPr>
      </w:pPr>
      <w:r w:rsidRPr="00FE6200">
        <w:rPr>
          <w:bCs/>
        </w:rPr>
        <w:t>Декларациите следва да демонстрират съответствие с българските национални изисквания по отношение на предвидената употреба или употреби, когато такива са определени.</w:t>
      </w:r>
    </w:p>
    <w:p w14:paraId="066FCC80" w14:textId="77777777" w:rsidR="00C460EA" w:rsidRPr="00FE6200" w:rsidRDefault="00C460EA" w:rsidP="00C460EA">
      <w:pPr>
        <w:spacing w:before="120" w:line="276" w:lineRule="auto"/>
        <w:jc w:val="both"/>
        <w:rPr>
          <w:lang w:eastAsia="en-GB"/>
        </w:rPr>
      </w:pPr>
      <w:r w:rsidRPr="00FE6200">
        <w:rPr>
          <w:lang w:eastAsia="en-GB"/>
        </w:rPr>
        <w:t>Всички строителни продукти, предназначени за влагане в строителството и за монтаж на обекта, трябва да са нови, неупотребявани и с доказан произход.</w:t>
      </w:r>
    </w:p>
    <w:p w14:paraId="0A05022D" w14:textId="77777777" w:rsidR="00C460EA" w:rsidRPr="00FE6200" w:rsidRDefault="00C460EA" w:rsidP="00C460EA">
      <w:pPr>
        <w:spacing w:before="120" w:line="276" w:lineRule="auto"/>
        <w:jc w:val="both"/>
        <w:rPr>
          <w:lang w:eastAsia="en-GB"/>
        </w:rPr>
      </w:pPr>
      <w:r w:rsidRPr="00FE6200">
        <w:rPr>
          <w:lang w:eastAsia="en-GB"/>
        </w:rPr>
        <w:t>Всички доставки на строителни продукти, предназначени за влагане в строителството, трябва да са снабдени с надлежна документация за произход и качество, вкл. за изпитване за съответствие с приложимите изисквания. Съответните документи трябва да се предоставят на Инвеститорския контрол и Строителния надзор за одобряване преди влагане на съответните продукти в строителството. Документите трябва да отговарят на нормативните изисквания.</w:t>
      </w:r>
    </w:p>
    <w:p w14:paraId="7D312A3F" w14:textId="77777777" w:rsidR="00C460EA" w:rsidRPr="00FE6200" w:rsidRDefault="00C460EA" w:rsidP="00C460EA">
      <w:pPr>
        <w:spacing w:before="120" w:line="276" w:lineRule="auto"/>
        <w:jc w:val="both"/>
        <w:rPr>
          <w:lang w:eastAsia="en-GB"/>
        </w:rPr>
      </w:pPr>
      <w:r w:rsidRPr="00FE6200">
        <w:rPr>
          <w:lang w:eastAsia="en-GB"/>
        </w:rPr>
        <w:t>Инвеститорският контрол може да поиска допълнително изпитване на важни за качеството на обекта продукти, с цел проверка на съответствието им. При доказване на несъответствие, изпитванията ще продължат с други партиди или с алтернативни продукти до получаване на статистически удовлетворителен резултат.</w:t>
      </w:r>
    </w:p>
    <w:p w14:paraId="622EB20A" w14:textId="77777777" w:rsidR="00C460EA" w:rsidRPr="00FE6200" w:rsidRDefault="00C460EA" w:rsidP="00C460EA">
      <w:pPr>
        <w:spacing w:before="120" w:line="276" w:lineRule="auto"/>
        <w:jc w:val="both"/>
        <w:rPr>
          <w:lang w:eastAsia="en-GB"/>
        </w:rPr>
      </w:pPr>
      <w:r w:rsidRPr="00FE6200">
        <w:rPr>
          <w:lang w:eastAsia="en-GB"/>
        </w:rPr>
        <w:t>По отношение на строителни разтвори, както и на предварително изготвени/</w:t>
      </w:r>
      <w:proofErr w:type="spellStart"/>
      <w:r w:rsidRPr="00FE6200">
        <w:rPr>
          <w:lang w:eastAsia="en-GB"/>
        </w:rPr>
        <w:t>заготвени</w:t>
      </w:r>
      <w:proofErr w:type="spellEnd"/>
      <w:r w:rsidRPr="00FE6200">
        <w:rPr>
          <w:lang w:eastAsia="en-GB"/>
        </w:rPr>
        <w:t xml:space="preserve"> в заводски условия едрогабаритни и/или носещи конструктивни метални елементи, Инвеститорският контрол ще има право да поиска, а Изпълнителят е длъжен да уреди с доставчиците, инспектиране на съответните производствени бази, с цел проверка на условията за производство, използваните суровини и програмите за качество при производството. При поискване такива инспекции ще се извършват предварително, преди одобряването на доставчиците, но могат да се правят и впоследствие, с цел верифициране на съответствието на конкретните доставяни строителни продукти.</w:t>
      </w:r>
    </w:p>
    <w:p w14:paraId="34710CEA" w14:textId="77777777" w:rsidR="00C460EA" w:rsidRPr="00FE6200" w:rsidRDefault="00C460EA" w:rsidP="00C460EA">
      <w:pPr>
        <w:spacing w:before="120" w:line="276" w:lineRule="auto"/>
        <w:jc w:val="both"/>
        <w:rPr>
          <w:lang w:eastAsia="en-GB"/>
        </w:rPr>
      </w:pPr>
      <w:r w:rsidRPr="00FE6200">
        <w:rPr>
          <w:lang w:eastAsia="en-GB"/>
        </w:rPr>
        <w:t xml:space="preserve">Всички доставки трябва да отговарят на предписаните в проекта по вид и качество, и на предложените в офертата, като при възникване на необходимост от промяна по </w:t>
      </w:r>
      <w:r w:rsidRPr="00FE6200">
        <w:rPr>
          <w:lang w:eastAsia="en-GB"/>
        </w:rPr>
        <w:lastRenderedPageBreak/>
        <w:t>целесъобразност, същата трябва да се одобри предварително от Инвеститорския контрол и Строителния надзор по предвидения в законите и в договора ред.</w:t>
      </w:r>
    </w:p>
    <w:p w14:paraId="70093A55" w14:textId="77777777" w:rsidR="00C460EA" w:rsidRPr="00FE6200" w:rsidRDefault="00C460EA" w:rsidP="00C460EA">
      <w:pPr>
        <w:spacing w:before="120" w:line="276" w:lineRule="auto"/>
        <w:jc w:val="both"/>
        <w:rPr>
          <w:lang w:eastAsia="en-GB"/>
        </w:rPr>
      </w:pPr>
      <w:r w:rsidRPr="00FE6200">
        <w:rPr>
          <w:lang w:eastAsia="en-GB"/>
        </w:rPr>
        <w:t>Всички доставки ще се складират по начин, съответстващ на предписания от производителите на съответните суровини, материали и оборудване, или по такъв начин, при който да се изключи неблагоприятно въздействие върху доставките от атмосферните условия и дейностите в складовата база и/или на площадката, както и при спазване на мерки за безопасност и мерки за предотвратяване на инциденти, за да не се допуска въздействие от складираните материали върху населението и персонала. Основното оборудване, ако подлежи на съхранение за по-дълъг период, ще се съхранява в сухи складове при контролирани атмосферни условия, като за целта Изпълнителят при необходимост ще осигури складови площи извън рамките на строителната площадка за негова сметка.</w:t>
      </w:r>
    </w:p>
    <w:p w14:paraId="2D0FBA1A" w14:textId="77777777" w:rsidR="00C460EA" w:rsidRPr="00FE6200" w:rsidRDefault="00C460EA" w:rsidP="00C460EA">
      <w:pPr>
        <w:spacing w:before="120" w:line="276" w:lineRule="auto"/>
        <w:jc w:val="both"/>
        <w:rPr>
          <w:lang w:eastAsia="en-GB"/>
        </w:rPr>
      </w:pPr>
      <w:r w:rsidRPr="00FE6200">
        <w:rPr>
          <w:lang w:eastAsia="en-GB"/>
        </w:rPr>
        <w:t>Складирането на суровини и материали на строителната площадки, освен че трябва да става при спазване на горепосочените изисквания, трябва да бъде съобразено с обхвата на работните инструменти и механизацията на Изпълнителя, с организацията на пространството на строителната площадка и с изкопните и други работи в непосредствена близост до складовите зони. При това Изпълнителят ще изготви чрез своя отговорник по ЗБУТ идентифициране на рисковете от инциденти, свързани с въздействие върху изпълнявани работи от инциденти в складовите площи, както и от въздействие върху складовите площи от изпълнявани в близост работи.</w:t>
      </w:r>
    </w:p>
    <w:p w14:paraId="4F634E96" w14:textId="77777777" w:rsidR="00C460EA" w:rsidRPr="00FE6200" w:rsidRDefault="00C460EA" w:rsidP="00C460EA">
      <w:pPr>
        <w:spacing w:before="120" w:line="276" w:lineRule="auto"/>
        <w:jc w:val="both"/>
        <w:rPr>
          <w:lang w:eastAsia="en-GB"/>
        </w:rPr>
      </w:pPr>
      <w:r w:rsidRPr="00FE6200">
        <w:rPr>
          <w:lang w:eastAsia="en-GB"/>
        </w:rPr>
        <w:t>Материали или оборудване, които по преценка на Инвеститорския контрол или Строителния надзор са увредени при транспорта или при съхранението им до степен, която не позволява влагането им в строежа, ще бъдат незабавно заменени, а увредените строителни продукти ще бъдат незабавно изнесени от строителната площадка за сметка на Изпълнителя.</w:t>
      </w:r>
    </w:p>
    <w:p w14:paraId="3380C142" w14:textId="77777777" w:rsidR="005D3174" w:rsidRDefault="005D3174" w:rsidP="005D3174">
      <w:pPr>
        <w:spacing w:line="276" w:lineRule="auto"/>
        <w:rPr>
          <w:lang w:eastAsia="en-US"/>
        </w:rPr>
      </w:pPr>
    </w:p>
    <w:p w14:paraId="0A2546B8" w14:textId="17CCDDAA" w:rsidR="005D3174" w:rsidRPr="005D3174" w:rsidRDefault="005D3174" w:rsidP="005D3174">
      <w:pPr>
        <w:spacing w:line="276" w:lineRule="auto"/>
        <w:rPr>
          <w:b/>
          <w:bCs/>
          <w:color w:val="365F91" w:themeColor="accent1" w:themeShade="BF"/>
          <w:lang w:eastAsia="en-US"/>
        </w:rPr>
      </w:pPr>
      <w:r w:rsidRPr="005D3174">
        <w:rPr>
          <w:b/>
          <w:bCs/>
          <w:color w:val="365F91" w:themeColor="accent1" w:themeShade="BF"/>
          <w:lang w:eastAsia="en-US"/>
        </w:rPr>
        <w:t>4.6. Изпитвания</w:t>
      </w:r>
    </w:p>
    <w:p w14:paraId="4AD6E608" w14:textId="77777777" w:rsidR="005D3174" w:rsidRDefault="005D3174" w:rsidP="005D3174">
      <w:pPr>
        <w:spacing w:line="276" w:lineRule="auto"/>
        <w:jc w:val="both"/>
        <w:rPr>
          <w:lang w:eastAsia="en-US"/>
        </w:rPr>
      </w:pPr>
    </w:p>
    <w:p w14:paraId="5316A615" w14:textId="10C8046C" w:rsidR="005D3174" w:rsidRDefault="005D3174" w:rsidP="005D3174">
      <w:pPr>
        <w:spacing w:line="276" w:lineRule="auto"/>
        <w:jc w:val="both"/>
        <w:rPr>
          <w:lang w:eastAsia="en-US"/>
        </w:rPr>
      </w:pPr>
      <w:r>
        <w:rPr>
          <w:lang w:eastAsia="en-US"/>
        </w:rPr>
        <w:t>Целта на изпитванията е да се провери изпълнението на строително – монтажните работи и работата на оборудването и системите за съответствие с проекта и Договора за изпълнение.</w:t>
      </w:r>
    </w:p>
    <w:p w14:paraId="09F33ECB" w14:textId="77777777" w:rsidR="005D3174" w:rsidRDefault="005D3174" w:rsidP="005D3174">
      <w:pPr>
        <w:spacing w:line="276" w:lineRule="auto"/>
        <w:jc w:val="both"/>
        <w:rPr>
          <w:lang w:eastAsia="en-US"/>
        </w:rPr>
      </w:pPr>
    </w:p>
    <w:p w14:paraId="26EE5809" w14:textId="31439D38" w:rsidR="005D3174" w:rsidRDefault="005D3174" w:rsidP="005D3174">
      <w:pPr>
        <w:spacing w:line="276" w:lineRule="auto"/>
        <w:jc w:val="both"/>
        <w:rPr>
          <w:lang w:eastAsia="en-US"/>
        </w:rPr>
      </w:pPr>
      <w:r>
        <w:rPr>
          <w:lang w:eastAsia="en-US"/>
        </w:rPr>
        <w:t>Всички изпитвания ще се провеждат в съответствие с действащите норми, когато има такива, включително ПИП СМР, и изискванията за изпитвания в проектната документация, като ще важат най-строгите изисквания от всички в посочените документи. Когато няма дефинирани изисквания в такива документи, изпитванията ще се провеждат според указанията на Инвеститорския контрол и Строителния надзор.</w:t>
      </w:r>
    </w:p>
    <w:p w14:paraId="09A7D007" w14:textId="77777777" w:rsidR="005D3174" w:rsidRDefault="005D3174" w:rsidP="005D3174">
      <w:pPr>
        <w:spacing w:line="276" w:lineRule="auto"/>
        <w:jc w:val="both"/>
        <w:rPr>
          <w:lang w:eastAsia="en-US"/>
        </w:rPr>
      </w:pPr>
    </w:p>
    <w:p w14:paraId="20B41408" w14:textId="53BCB63B" w:rsidR="005D3174" w:rsidRDefault="005D3174" w:rsidP="005D3174">
      <w:pPr>
        <w:spacing w:line="276" w:lineRule="auto"/>
        <w:jc w:val="both"/>
        <w:rPr>
          <w:lang w:eastAsia="en-US"/>
        </w:rPr>
      </w:pPr>
      <w:r>
        <w:rPr>
          <w:lang w:eastAsia="en-US"/>
        </w:rPr>
        <w:t>Всички изпитвания трябва да са документирани в съответните документи съгласно условията на Договора и да съдържат най-малко:</w:t>
      </w:r>
    </w:p>
    <w:p w14:paraId="37714AAD" w14:textId="77777777" w:rsidR="005D3174" w:rsidRDefault="005D3174" w:rsidP="005D3174">
      <w:pPr>
        <w:tabs>
          <w:tab w:val="left" w:pos="284"/>
        </w:tabs>
        <w:spacing w:line="276" w:lineRule="auto"/>
        <w:jc w:val="both"/>
        <w:rPr>
          <w:lang w:eastAsia="en-US"/>
        </w:rPr>
      </w:pPr>
      <w:r>
        <w:rPr>
          <w:lang w:eastAsia="en-US"/>
        </w:rPr>
        <w:t>-</w:t>
      </w:r>
      <w:r>
        <w:rPr>
          <w:lang w:eastAsia="en-US"/>
        </w:rPr>
        <w:tab/>
        <w:t>Дата на изпитването;</w:t>
      </w:r>
    </w:p>
    <w:p w14:paraId="104AAB8A" w14:textId="77777777" w:rsidR="005D3174" w:rsidRDefault="005D3174" w:rsidP="005D3174">
      <w:pPr>
        <w:tabs>
          <w:tab w:val="left" w:pos="284"/>
        </w:tabs>
        <w:spacing w:line="276" w:lineRule="auto"/>
        <w:jc w:val="both"/>
        <w:rPr>
          <w:lang w:eastAsia="en-US"/>
        </w:rPr>
      </w:pPr>
      <w:r>
        <w:rPr>
          <w:lang w:eastAsia="en-US"/>
        </w:rPr>
        <w:t>-</w:t>
      </w:r>
      <w:r>
        <w:rPr>
          <w:lang w:eastAsia="en-US"/>
        </w:rPr>
        <w:tab/>
        <w:t>Описание на изпитването;</w:t>
      </w:r>
    </w:p>
    <w:p w14:paraId="1BA374B3" w14:textId="77777777" w:rsidR="005D3174" w:rsidRDefault="005D3174" w:rsidP="005D3174">
      <w:pPr>
        <w:tabs>
          <w:tab w:val="left" w:pos="284"/>
        </w:tabs>
        <w:spacing w:line="276" w:lineRule="auto"/>
        <w:jc w:val="both"/>
        <w:rPr>
          <w:lang w:eastAsia="en-US"/>
        </w:rPr>
      </w:pPr>
      <w:r>
        <w:rPr>
          <w:lang w:eastAsia="en-US"/>
        </w:rPr>
        <w:t>-</w:t>
      </w:r>
      <w:r>
        <w:rPr>
          <w:lang w:eastAsia="en-US"/>
        </w:rPr>
        <w:tab/>
        <w:t>Метод на провеждане на изпитването;</w:t>
      </w:r>
    </w:p>
    <w:p w14:paraId="68C0A6E8" w14:textId="77777777" w:rsidR="005D3174" w:rsidRDefault="005D3174" w:rsidP="005D3174">
      <w:pPr>
        <w:tabs>
          <w:tab w:val="left" w:pos="284"/>
        </w:tabs>
        <w:spacing w:line="276" w:lineRule="auto"/>
        <w:jc w:val="both"/>
        <w:rPr>
          <w:lang w:eastAsia="en-US"/>
        </w:rPr>
      </w:pPr>
      <w:r>
        <w:rPr>
          <w:lang w:eastAsia="en-US"/>
        </w:rPr>
        <w:t>-</w:t>
      </w:r>
      <w:r>
        <w:rPr>
          <w:lang w:eastAsia="en-US"/>
        </w:rPr>
        <w:tab/>
        <w:t>Резултат от изпитването;</w:t>
      </w:r>
    </w:p>
    <w:p w14:paraId="41CFEEBE" w14:textId="77777777" w:rsidR="005D3174" w:rsidRDefault="005D3174" w:rsidP="005D3174">
      <w:pPr>
        <w:tabs>
          <w:tab w:val="left" w:pos="284"/>
        </w:tabs>
        <w:spacing w:line="276" w:lineRule="auto"/>
        <w:jc w:val="both"/>
        <w:rPr>
          <w:lang w:eastAsia="en-US"/>
        </w:rPr>
      </w:pPr>
      <w:r>
        <w:rPr>
          <w:lang w:eastAsia="en-US"/>
        </w:rPr>
        <w:t>-</w:t>
      </w:r>
      <w:r>
        <w:rPr>
          <w:lang w:eastAsia="en-US"/>
        </w:rPr>
        <w:tab/>
        <w:t>Забележки по отношение на отклонения от очакваните резултати;</w:t>
      </w:r>
    </w:p>
    <w:p w14:paraId="6106CE68" w14:textId="77777777" w:rsidR="005D3174" w:rsidRDefault="005D3174" w:rsidP="005D3174">
      <w:pPr>
        <w:tabs>
          <w:tab w:val="left" w:pos="284"/>
        </w:tabs>
        <w:spacing w:line="276" w:lineRule="auto"/>
        <w:jc w:val="both"/>
        <w:rPr>
          <w:lang w:eastAsia="en-US"/>
        </w:rPr>
      </w:pPr>
      <w:r>
        <w:rPr>
          <w:lang w:eastAsia="en-US"/>
        </w:rPr>
        <w:lastRenderedPageBreak/>
        <w:t>-</w:t>
      </w:r>
      <w:r>
        <w:rPr>
          <w:lang w:eastAsia="en-US"/>
        </w:rPr>
        <w:tab/>
        <w:t>Прието/неприето, съобразно съответствието на постигнатите резултати и нормативно установените изисквания / изискванията на инвестиционния проект;</w:t>
      </w:r>
    </w:p>
    <w:p w14:paraId="5D294E63" w14:textId="77777777" w:rsidR="005D3174" w:rsidRDefault="005D3174" w:rsidP="005D3174">
      <w:pPr>
        <w:tabs>
          <w:tab w:val="left" w:pos="284"/>
        </w:tabs>
        <w:spacing w:line="276" w:lineRule="auto"/>
        <w:jc w:val="both"/>
        <w:rPr>
          <w:lang w:eastAsia="en-US"/>
        </w:rPr>
      </w:pPr>
      <w:r>
        <w:rPr>
          <w:lang w:eastAsia="en-US"/>
        </w:rPr>
        <w:t>-</w:t>
      </w:r>
      <w:r>
        <w:rPr>
          <w:lang w:eastAsia="en-US"/>
        </w:rPr>
        <w:tab/>
        <w:t>Подпис на Строителния надзор и Инвеститорския контрол;</w:t>
      </w:r>
    </w:p>
    <w:p w14:paraId="14B1074E" w14:textId="77777777" w:rsidR="005D3174" w:rsidRDefault="005D3174" w:rsidP="005D3174">
      <w:pPr>
        <w:tabs>
          <w:tab w:val="left" w:pos="284"/>
        </w:tabs>
        <w:spacing w:line="276" w:lineRule="auto"/>
        <w:jc w:val="both"/>
        <w:rPr>
          <w:lang w:eastAsia="en-US"/>
        </w:rPr>
      </w:pPr>
      <w:r>
        <w:rPr>
          <w:lang w:eastAsia="en-US"/>
        </w:rPr>
        <w:t>-</w:t>
      </w:r>
      <w:r>
        <w:rPr>
          <w:lang w:eastAsia="en-US"/>
        </w:rPr>
        <w:tab/>
        <w:t>Забележки.</w:t>
      </w:r>
    </w:p>
    <w:p w14:paraId="20971BBE" w14:textId="77777777" w:rsidR="005D3174" w:rsidRDefault="005D3174" w:rsidP="005D3174">
      <w:pPr>
        <w:spacing w:line="276" w:lineRule="auto"/>
        <w:jc w:val="both"/>
        <w:rPr>
          <w:lang w:eastAsia="en-US"/>
        </w:rPr>
      </w:pPr>
    </w:p>
    <w:p w14:paraId="6671FEEB" w14:textId="05E440D0" w:rsidR="005D3174" w:rsidRDefault="005D3174" w:rsidP="005D3174">
      <w:pPr>
        <w:spacing w:line="276" w:lineRule="auto"/>
        <w:jc w:val="both"/>
        <w:rPr>
          <w:lang w:eastAsia="en-US"/>
        </w:rPr>
      </w:pPr>
      <w:r>
        <w:rPr>
          <w:lang w:eastAsia="en-US"/>
        </w:rPr>
        <w:t>Всички изпитвания трябва да бъдат планирани така, че Инвеститорският контрол и Строителният надзор да имат възможност да направят коментар относно планираните изпитвания и да присъстват и контролират извършването на изпитванията. Всички изпитвания трябва да бъдат обявени в съответствие с Условията на договора, като това се отнася и за всяко повторение на изпитванията. Изпитванията винаги трябва да се извършват в присъствието на Строителния надзор и Инвеститорския контрол, а при необходимост – и на Проектанта.</w:t>
      </w:r>
    </w:p>
    <w:p w14:paraId="64C21A89" w14:textId="77777777" w:rsidR="005D3174" w:rsidRDefault="005D3174" w:rsidP="005D3174">
      <w:pPr>
        <w:spacing w:line="276" w:lineRule="auto"/>
        <w:jc w:val="both"/>
        <w:rPr>
          <w:lang w:eastAsia="en-US"/>
        </w:rPr>
      </w:pPr>
    </w:p>
    <w:p w14:paraId="7942F7FC" w14:textId="0A9ACE2B" w:rsidR="005D3174" w:rsidRDefault="005D3174" w:rsidP="005D3174">
      <w:pPr>
        <w:spacing w:line="276" w:lineRule="auto"/>
        <w:jc w:val="both"/>
        <w:rPr>
          <w:lang w:eastAsia="en-US"/>
        </w:rPr>
      </w:pPr>
      <w:r>
        <w:rPr>
          <w:lang w:eastAsia="en-US"/>
        </w:rPr>
        <w:t>Изпълнителят, съгласно условията на Договора, трябва да отстрани всички констатирани при изпитванията дефекти, недостатъци и забележки, преди да бъде съставен Констативния акт за установяване годността за приемане на строежа (Акт образец 15 от Наредба 3 за съставяне на актове и протоколи по време на строителството), освен тези, за които лицата, представляващи участниците в строителния процес и подписващи документите за приемане, се съгласят, че могат да се отстранят след приемането на строежа.</w:t>
      </w:r>
      <w:bookmarkStart w:id="28" w:name="_Toc332711691"/>
      <w:bookmarkStart w:id="29" w:name="_Toc341181746"/>
    </w:p>
    <w:p w14:paraId="6FE3FCF8" w14:textId="77777777" w:rsidR="005D3174" w:rsidRPr="005F16B1" w:rsidRDefault="005D3174" w:rsidP="005D3174">
      <w:pPr>
        <w:spacing w:line="276" w:lineRule="auto"/>
        <w:jc w:val="both"/>
        <w:rPr>
          <w:lang w:eastAsia="en-US"/>
        </w:rPr>
      </w:pPr>
    </w:p>
    <w:p w14:paraId="193078D5" w14:textId="5CAD9786" w:rsidR="005D3174" w:rsidRPr="00FA6A11" w:rsidRDefault="005D3174" w:rsidP="005D3174">
      <w:pPr>
        <w:pStyle w:val="1"/>
        <w:spacing w:before="120" w:line="276" w:lineRule="auto"/>
        <w:rPr>
          <w:rFonts w:ascii="Times New Roman" w:hAnsi="Times New Roman"/>
          <w:sz w:val="24"/>
          <w:szCs w:val="24"/>
        </w:rPr>
      </w:pPr>
      <w:bookmarkStart w:id="30" w:name="_Toc5754459"/>
      <w:bookmarkStart w:id="31" w:name="_Toc285460245"/>
      <w:bookmarkStart w:id="32" w:name="_Toc288295244"/>
      <w:bookmarkStart w:id="33" w:name="_Toc349418310"/>
      <w:r w:rsidRPr="0082170C">
        <w:rPr>
          <w:rFonts w:ascii="Times New Roman" w:hAnsi="Times New Roman"/>
          <w:sz w:val="24"/>
          <w:szCs w:val="24"/>
        </w:rPr>
        <w:t>4.</w:t>
      </w:r>
      <w:r>
        <w:rPr>
          <w:rFonts w:ascii="Times New Roman" w:hAnsi="Times New Roman"/>
          <w:sz w:val="24"/>
          <w:szCs w:val="24"/>
        </w:rPr>
        <w:t>7</w:t>
      </w:r>
      <w:r w:rsidRPr="0082170C">
        <w:rPr>
          <w:rFonts w:ascii="Times New Roman" w:hAnsi="Times New Roman"/>
          <w:sz w:val="24"/>
          <w:szCs w:val="24"/>
        </w:rPr>
        <w:t>.</w:t>
      </w:r>
      <w:r>
        <w:rPr>
          <w:rFonts w:ascii="Times New Roman" w:hAnsi="Times New Roman"/>
          <w:sz w:val="24"/>
          <w:szCs w:val="24"/>
        </w:rPr>
        <w:t xml:space="preserve"> </w:t>
      </w:r>
      <w:r w:rsidRPr="00FA6A11">
        <w:rPr>
          <w:rFonts w:ascii="Times New Roman" w:hAnsi="Times New Roman"/>
          <w:sz w:val="24"/>
          <w:szCs w:val="24"/>
        </w:rPr>
        <w:t>Дезинфекция и промиване</w:t>
      </w:r>
      <w:bookmarkEnd w:id="30"/>
    </w:p>
    <w:p w14:paraId="2AD8F57C" w14:textId="0C8EA385" w:rsidR="005D3174" w:rsidRPr="00FA6A11" w:rsidRDefault="005D3174" w:rsidP="005D3174">
      <w:pPr>
        <w:spacing w:before="120" w:line="276" w:lineRule="auto"/>
        <w:jc w:val="both"/>
        <w:rPr>
          <w:lang w:eastAsia="en-GB"/>
        </w:rPr>
      </w:pPr>
      <w:r w:rsidRPr="00FA6A11">
        <w:rPr>
          <w:lang w:eastAsia="en-GB"/>
        </w:rPr>
        <w:t>Водопроводите се дезинфектират цялостно или на отделни участъци.</w:t>
      </w:r>
      <w:r>
        <w:rPr>
          <w:lang w:eastAsia="en-GB"/>
        </w:rPr>
        <w:t xml:space="preserve"> </w:t>
      </w:r>
      <w:r w:rsidRPr="00FA6A11">
        <w:rPr>
          <w:lang w:eastAsia="en-GB"/>
        </w:rPr>
        <w:t>Минималното време за контакт се определя в зависимост от диаметъра и дължината на дезинфекцирания участък от тръбопровода, материала, от който са изпълнени тръбите, и условията на полагане.</w:t>
      </w:r>
      <w:r>
        <w:rPr>
          <w:lang w:eastAsia="en-GB"/>
        </w:rPr>
        <w:t xml:space="preserve"> </w:t>
      </w:r>
      <w:r w:rsidRPr="00FA6A11">
        <w:rPr>
          <w:lang w:eastAsia="en-GB"/>
        </w:rPr>
        <w:t>Препоръчителните дезинфектанти и неутрализиращи реагенти са посочени в табл. 7, към чл.167 от Наредба № 2 от 22-03-2005 за проектиране, изграждане и експлоатация на водоснабдителни системи.</w:t>
      </w:r>
    </w:p>
    <w:p w14:paraId="604E5309" w14:textId="77777777" w:rsidR="005D3174" w:rsidRPr="00FA6A11" w:rsidRDefault="005D3174" w:rsidP="005D3174">
      <w:pPr>
        <w:spacing w:before="120" w:line="276" w:lineRule="auto"/>
        <w:jc w:val="both"/>
        <w:rPr>
          <w:lang w:eastAsia="en-GB"/>
        </w:rPr>
      </w:pPr>
      <w:r w:rsidRPr="00FA6A11">
        <w:rPr>
          <w:lang w:eastAsia="en-GB"/>
        </w:rPr>
        <w:t>Мястото и начинът на изпускане на отработените води от дезинфекцията и промиването на водопроводите се определят в съответствие с изискванията на нормативните актове за опазване на околната среда.</w:t>
      </w:r>
    </w:p>
    <w:p w14:paraId="37D47AEE" w14:textId="77777777" w:rsidR="005D3174" w:rsidRPr="00FA6A11" w:rsidRDefault="005D3174" w:rsidP="005D3174">
      <w:pPr>
        <w:spacing w:before="120" w:line="276" w:lineRule="auto"/>
        <w:jc w:val="both"/>
        <w:rPr>
          <w:lang w:eastAsia="en-GB"/>
        </w:rPr>
      </w:pPr>
      <w:r w:rsidRPr="00FA6A11">
        <w:rPr>
          <w:lang w:eastAsia="en-GB"/>
        </w:rPr>
        <w:t>За резултатът от дезинфекцията се съставя протокол.</w:t>
      </w:r>
    </w:p>
    <w:p w14:paraId="6D7CBD32" w14:textId="77777777" w:rsidR="005D3174" w:rsidRPr="00FA6A11" w:rsidRDefault="005D3174" w:rsidP="005D3174">
      <w:pPr>
        <w:spacing w:before="120" w:line="276" w:lineRule="auto"/>
        <w:jc w:val="both"/>
        <w:rPr>
          <w:lang w:eastAsia="en-GB"/>
        </w:rPr>
      </w:pPr>
      <w:r w:rsidRPr="00FA6A11">
        <w:rPr>
          <w:lang w:eastAsia="en-GB"/>
        </w:rPr>
        <w:t>След извършената дезинфекция водопроводите следва щателно да се промият, докато остатъчният хлор не надвишава 1mg/l и водата няма мирис.</w:t>
      </w:r>
    </w:p>
    <w:p w14:paraId="657324F7" w14:textId="77777777" w:rsidR="005D3174" w:rsidRPr="00FA6A11" w:rsidRDefault="005D3174" w:rsidP="005D3174">
      <w:pPr>
        <w:spacing w:before="120" w:line="276" w:lineRule="auto"/>
        <w:jc w:val="both"/>
        <w:rPr>
          <w:lang w:eastAsia="en-GB"/>
        </w:rPr>
      </w:pPr>
      <w:r w:rsidRPr="00FA6A11">
        <w:rPr>
          <w:lang w:eastAsia="en-GB"/>
        </w:rPr>
        <w:t>Осигуряването на работна ръка, дезинфектант</w:t>
      </w:r>
      <w:r w:rsidRPr="00644183">
        <w:rPr>
          <w:lang w:eastAsia="en-GB"/>
        </w:rPr>
        <w:t xml:space="preserve"> и</w:t>
      </w:r>
      <w:r w:rsidRPr="00FA6A11">
        <w:rPr>
          <w:lang w:eastAsia="en-GB"/>
        </w:rPr>
        <w:t xml:space="preserve"> неутрализатор на дезинфектанта при необходимост е задължение на Изпълнителя и се счита, че стойността им е включена в </w:t>
      </w:r>
      <w:r w:rsidRPr="00644183">
        <w:rPr>
          <w:lang w:eastAsia="en-GB"/>
        </w:rPr>
        <w:t>предложената цена</w:t>
      </w:r>
      <w:r w:rsidRPr="00FA6A11">
        <w:rPr>
          <w:lang w:eastAsia="en-GB"/>
        </w:rPr>
        <w:t>.</w:t>
      </w:r>
    </w:p>
    <w:p w14:paraId="0D5E1709" w14:textId="77777777" w:rsidR="005D3174" w:rsidRPr="0082170C" w:rsidRDefault="005D3174" w:rsidP="005D3174">
      <w:pPr>
        <w:pStyle w:val="1"/>
        <w:spacing w:before="120" w:line="276" w:lineRule="auto"/>
        <w:rPr>
          <w:rFonts w:ascii="Times New Roman" w:hAnsi="Times New Roman"/>
          <w:sz w:val="24"/>
          <w:szCs w:val="24"/>
        </w:rPr>
      </w:pPr>
      <w:bookmarkStart w:id="34" w:name="_Toc5754460"/>
      <w:bookmarkStart w:id="35" w:name="_Toc288065787"/>
      <w:bookmarkStart w:id="36" w:name="_Toc349418315"/>
      <w:bookmarkEnd w:id="31"/>
      <w:bookmarkEnd w:id="32"/>
      <w:bookmarkEnd w:id="33"/>
      <w:r w:rsidRPr="0082170C">
        <w:rPr>
          <w:rFonts w:ascii="Times New Roman" w:hAnsi="Times New Roman"/>
          <w:sz w:val="24"/>
          <w:szCs w:val="24"/>
        </w:rPr>
        <w:t>4.</w:t>
      </w:r>
      <w:r>
        <w:rPr>
          <w:rFonts w:ascii="Times New Roman" w:hAnsi="Times New Roman"/>
          <w:sz w:val="24"/>
          <w:szCs w:val="24"/>
        </w:rPr>
        <w:t>8</w:t>
      </w:r>
      <w:r w:rsidRPr="0082170C">
        <w:rPr>
          <w:rFonts w:ascii="Times New Roman" w:hAnsi="Times New Roman"/>
          <w:sz w:val="24"/>
          <w:szCs w:val="24"/>
        </w:rPr>
        <w:t>.</w:t>
      </w:r>
      <w:r w:rsidRPr="0082170C">
        <w:rPr>
          <w:rFonts w:ascii="Times New Roman" w:hAnsi="Times New Roman"/>
          <w:sz w:val="24"/>
          <w:szCs w:val="24"/>
        </w:rPr>
        <w:tab/>
        <w:t>Кадастрално заснемане на обекта</w:t>
      </w:r>
      <w:bookmarkEnd w:id="34"/>
    </w:p>
    <w:p w14:paraId="6DA67F0C" w14:textId="77777777" w:rsidR="005D3174" w:rsidRPr="0082170C" w:rsidRDefault="005D3174" w:rsidP="005D3174">
      <w:pPr>
        <w:spacing w:before="120" w:line="276" w:lineRule="auto"/>
        <w:jc w:val="both"/>
        <w:rPr>
          <w:lang w:eastAsia="en-GB"/>
        </w:rPr>
      </w:pPr>
      <w:r w:rsidRPr="0082170C">
        <w:rPr>
          <w:lang w:eastAsia="en-GB"/>
        </w:rPr>
        <w:t>След приключване на работите и съставяне на Констативния акт за установяване годността за приемане на строежа (Акт образец 15 от Наредба 3 за съставяне на актове и протоколи по време на строителството) Изпълнителят трябва да направи кадастрално заснемане на обекта в необходимия обхват за изпълнение задълженията на Възложителя, произтичащи от чл. 54а, ал. 2 от Закона за кадастъра и имотния регистър.</w:t>
      </w:r>
    </w:p>
    <w:p w14:paraId="2764D3D7" w14:textId="77777777" w:rsidR="005D3174" w:rsidRPr="0082170C" w:rsidRDefault="005D3174" w:rsidP="005D3174">
      <w:pPr>
        <w:pStyle w:val="1"/>
        <w:spacing w:before="120" w:line="276" w:lineRule="auto"/>
        <w:rPr>
          <w:rFonts w:ascii="Times New Roman" w:hAnsi="Times New Roman"/>
          <w:sz w:val="24"/>
          <w:szCs w:val="24"/>
        </w:rPr>
      </w:pPr>
      <w:bookmarkStart w:id="37" w:name="_Toc5754461"/>
      <w:r w:rsidRPr="0082170C">
        <w:rPr>
          <w:rFonts w:ascii="Times New Roman" w:hAnsi="Times New Roman"/>
          <w:sz w:val="24"/>
          <w:szCs w:val="24"/>
        </w:rPr>
        <w:lastRenderedPageBreak/>
        <w:t>4.</w:t>
      </w:r>
      <w:r>
        <w:rPr>
          <w:rFonts w:ascii="Times New Roman" w:hAnsi="Times New Roman"/>
          <w:sz w:val="24"/>
          <w:szCs w:val="24"/>
        </w:rPr>
        <w:t>9</w:t>
      </w:r>
      <w:r w:rsidRPr="0082170C">
        <w:rPr>
          <w:rFonts w:ascii="Times New Roman" w:hAnsi="Times New Roman"/>
          <w:sz w:val="24"/>
          <w:szCs w:val="24"/>
        </w:rPr>
        <w:t>.</w:t>
      </w:r>
      <w:r w:rsidRPr="0082170C">
        <w:rPr>
          <w:rFonts w:ascii="Times New Roman" w:hAnsi="Times New Roman"/>
          <w:sz w:val="24"/>
          <w:szCs w:val="24"/>
        </w:rPr>
        <w:tab/>
        <w:t>Отстраняване на дефекти в гаранционните срокове</w:t>
      </w:r>
      <w:bookmarkEnd w:id="35"/>
      <w:bookmarkEnd w:id="36"/>
      <w:bookmarkEnd w:id="37"/>
    </w:p>
    <w:p w14:paraId="621FA8E8" w14:textId="77777777" w:rsidR="005D3174" w:rsidRPr="0082170C" w:rsidRDefault="005D3174" w:rsidP="005D3174">
      <w:pPr>
        <w:spacing w:before="120" w:line="276" w:lineRule="auto"/>
        <w:jc w:val="both"/>
        <w:rPr>
          <w:lang w:eastAsia="en-GB"/>
        </w:rPr>
      </w:pPr>
      <w:r w:rsidRPr="0082170C">
        <w:rPr>
          <w:lang w:eastAsia="en-GB"/>
        </w:rPr>
        <w:t xml:space="preserve">След въвеждане на обекта в експлоатация с </w:t>
      </w:r>
      <w:r w:rsidRPr="0082170C">
        <w:t>Разрешение за ползване</w:t>
      </w:r>
      <w:r w:rsidRPr="0082170C">
        <w:rPr>
          <w:lang w:eastAsia="en-GB"/>
        </w:rPr>
        <w:t>, започват да текат гаранционните срокове, нормирани според действащата нормативна уредба за различните видове работи, в частност Наредба № 2 за въвеждане в експлоатация на строежите в Република България и минималните гаранционни срокове за изпълнени строителни и монтажни работи,</w:t>
      </w:r>
      <w:r>
        <w:rPr>
          <w:lang w:eastAsia="en-GB"/>
        </w:rPr>
        <w:t xml:space="preserve"> съоръжения и строителни обекти</w:t>
      </w:r>
      <w:r w:rsidRPr="0082170C">
        <w:rPr>
          <w:lang w:eastAsia="en-GB"/>
        </w:rPr>
        <w:t>, както и гаранционните срокове за доставеното оборудване.</w:t>
      </w:r>
    </w:p>
    <w:p w14:paraId="739FC942" w14:textId="77777777" w:rsidR="005D3174" w:rsidRPr="0082170C" w:rsidRDefault="005D3174" w:rsidP="005D3174">
      <w:pPr>
        <w:spacing w:before="120" w:line="276" w:lineRule="auto"/>
        <w:jc w:val="both"/>
        <w:rPr>
          <w:lang w:eastAsia="en-GB"/>
        </w:rPr>
      </w:pPr>
      <w:r w:rsidRPr="0082170C">
        <w:rPr>
          <w:lang w:eastAsia="en-GB"/>
        </w:rPr>
        <w:t>Изпълнителят ще отстраняват за своя сметка и без допълнително заплащане всички констатирани дефекти и недостатъци, които се проявят през този период.</w:t>
      </w:r>
    </w:p>
    <w:p w14:paraId="53F8E847" w14:textId="77777777" w:rsidR="005D3174" w:rsidRPr="0082170C" w:rsidRDefault="005D3174" w:rsidP="005D3174">
      <w:pPr>
        <w:pStyle w:val="1"/>
        <w:spacing w:before="120" w:line="276" w:lineRule="auto"/>
        <w:rPr>
          <w:rFonts w:ascii="Times New Roman" w:hAnsi="Times New Roman"/>
          <w:sz w:val="24"/>
          <w:szCs w:val="24"/>
        </w:rPr>
      </w:pPr>
      <w:bookmarkStart w:id="38" w:name="_Toc5754462"/>
      <w:r w:rsidRPr="0082170C">
        <w:rPr>
          <w:rFonts w:ascii="Times New Roman" w:hAnsi="Times New Roman"/>
          <w:sz w:val="24"/>
          <w:szCs w:val="24"/>
        </w:rPr>
        <w:t>4.</w:t>
      </w:r>
      <w:r>
        <w:rPr>
          <w:rFonts w:ascii="Times New Roman" w:hAnsi="Times New Roman"/>
          <w:sz w:val="24"/>
          <w:szCs w:val="24"/>
        </w:rPr>
        <w:t>10</w:t>
      </w:r>
      <w:r w:rsidRPr="0082170C">
        <w:rPr>
          <w:rFonts w:ascii="Times New Roman" w:hAnsi="Times New Roman"/>
          <w:sz w:val="24"/>
          <w:szCs w:val="24"/>
        </w:rPr>
        <w:t>.</w:t>
      </w:r>
      <w:r w:rsidRPr="0082170C">
        <w:rPr>
          <w:rFonts w:ascii="Times New Roman" w:hAnsi="Times New Roman"/>
          <w:sz w:val="24"/>
          <w:szCs w:val="24"/>
        </w:rPr>
        <w:tab/>
      </w:r>
      <w:bookmarkStart w:id="39" w:name="_Toc252450633"/>
      <w:bookmarkStart w:id="40" w:name="_Toc288065684"/>
      <w:bookmarkStart w:id="41" w:name="_Toc349418270"/>
      <w:bookmarkStart w:id="42" w:name="_Toc332711692"/>
      <w:bookmarkStart w:id="43" w:name="_Toc341181748"/>
      <w:bookmarkEnd w:id="28"/>
      <w:bookmarkEnd w:id="29"/>
      <w:r w:rsidRPr="0082170C">
        <w:rPr>
          <w:rFonts w:ascii="Times New Roman" w:hAnsi="Times New Roman"/>
          <w:sz w:val="24"/>
          <w:szCs w:val="24"/>
        </w:rPr>
        <w:t>Безопасност</w:t>
      </w:r>
      <w:bookmarkEnd w:id="39"/>
      <w:r w:rsidRPr="0082170C">
        <w:rPr>
          <w:rFonts w:ascii="Times New Roman" w:hAnsi="Times New Roman"/>
          <w:sz w:val="24"/>
          <w:szCs w:val="24"/>
        </w:rPr>
        <w:t xml:space="preserve"> и опазване на околната среда</w:t>
      </w:r>
      <w:bookmarkEnd w:id="38"/>
      <w:bookmarkEnd w:id="40"/>
      <w:bookmarkEnd w:id="41"/>
    </w:p>
    <w:p w14:paraId="0EF3DD03" w14:textId="77777777" w:rsidR="005D3174" w:rsidRPr="0082170C" w:rsidRDefault="005D3174" w:rsidP="005D3174">
      <w:pPr>
        <w:spacing w:before="120" w:line="276" w:lineRule="auto"/>
        <w:jc w:val="both"/>
        <w:rPr>
          <w:lang w:eastAsia="en-GB"/>
        </w:rPr>
      </w:pPr>
      <w:r w:rsidRPr="0082170C">
        <w:rPr>
          <w:lang w:eastAsia="en-GB"/>
        </w:rPr>
        <w:t>Изпълнителят ще бъде отговорен за спазване на всички изисквания по осигуряване на здравословни и безопасни условия на труд в съответствие с приложимите нормативни документи, изискванията в проекта и инструкциите на Координатора по безопасност и здраве в рамките на правомощията на последния.</w:t>
      </w:r>
    </w:p>
    <w:p w14:paraId="3C72812D" w14:textId="77777777" w:rsidR="005D3174" w:rsidRPr="0082170C" w:rsidRDefault="005D3174" w:rsidP="005D3174">
      <w:pPr>
        <w:spacing w:before="120" w:line="276" w:lineRule="auto"/>
        <w:jc w:val="both"/>
        <w:rPr>
          <w:lang w:eastAsia="en-GB"/>
        </w:rPr>
      </w:pPr>
      <w:r w:rsidRPr="0082170C">
        <w:rPr>
          <w:lang w:eastAsia="en-GB"/>
        </w:rPr>
        <w:t xml:space="preserve">Изпълнителят също така ще бъде отговорен за такава организация на изпълнението на СМР и на строителната площадка, при която да се елиминират рисковете за трети лица. В частност, Изпълнителят ще осигури ограждане и сигнализиране на строителната площадка и други подходящи мерки, които ще бъдат подробно описани в </w:t>
      </w:r>
      <w:r>
        <w:rPr>
          <w:lang w:eastAsia="en-GB"/>
        </w:rPr>
        <w:t>актуализирания</w:t>
      </w:r>
      <w:r w:rsidRPr="0082170C">
        <w:rPr>
          <w:lang w:eastAsia="en-GB"/>
        </w:rPr>
        <w:t xml:space="preserve"> План за безопасност и здраве.</w:t>
      </w:r>
    </w:p>
    <w:p w14:paraId="0FD260F6" w14:textId="77777777" w:rsidR="005D3174" w:rsidRPr="0082170C" w:rsidRDefault="005D3174" w:rsidP="005D3174">
      <w:pPr>
        <w:spacing w:before="120" w:line="276" w:lineRule="auto"/>
        <w:jc w:val="both"/>
        <w:rPr>
          <w:lang w:eastAsia="en-GB"/>
        </w:rPr>
      </w:pPr>
      <w:r w:rsidRPr="0082170C">
        <w:rPr>
          <w:lang w:eastAsia="en-GB"/>
        </w:rPr>
        <w:t>Изпълнителят ще координира своите планове по безопасност с представители на експлоатационните дружества на техническата инфраструктура по отношение на работите, свързани с интерфейси с техни съоръжения.</w:t>
      </w:r>
    </w:p>
    <w:p w14:paraId="14DE6708" w14:textId="77777777" w:rsidR="005D3174" w:rsidRPr="0082170C" w:rsidRDefault="005D3174" w:rsidP="005D3174">
      <w:pPr>
        <w:spacing w:before="120" w:line="276" w:lineRule="auto"/>
        <w:jc w:val="both"/>
        <w:rPr>
          <w:lang w:eastAsia="en-GB"/>
        </w:rPr>
      </w:pPr>
      <w:r w:rsidRPr="0082170C">
        <w:rPr>
          <w:lang w:eastAsia="en-GB"/>
        </w:rPr>
        <w:t>Изпълнителят ще координира изпълнението на дейности</w:t>
      </w:r>
      <w:r>
        <w:rPr>
          <w:lang w:eastAsia="en-GB"/>
        </w:rPr>
        <w:t>те</w:t>
      </w:r>
      <w:r w:rsidRPr="0082170C">
        <w:rPr>
          <w:lang w:eastAsia="en-GB"/>
        </w:rPr>
        <w:t xml:space="preserve"> с местните власти, с транспортните фирми на масовия транспорт и с КАТ. При необходимост от въвеждане на временна организация на движението, независимо от наличието на предварително съгласувани проекти, Изпълнителят, преди реалното изпълнение на съответните дейности, ще уведоми в сроковете по Договора посочените тук институции и ще спазва техните инструкции относно начина на въвеждане на тези мерки.</w:t>
      </w:r>
    </w:p>
    <w:p w14:paraId="33235115" w14:textId="77777777" w:rsidR="005D3174" w:rsidRPr="0082170C" w:rsidRDefault="005D3174" w:rsidP="005D3174">
      <w:pPr>
        <w:spacing w:before="120" w:line="276" w:lineRule="auto"/>
        <w:jc w:val="both"/>
        <w:rPr>
          <w:lang w:eastAsia="en-GB"/>
        </w:rPr>
      </w:pPr>
      <w:r w:rsidRPr="0082170C">
        <w:rPr>
          <w:lang w:eastAsia="en-GB"/>
        </w:rPr>
        <w:t>Изпълнителят ще отговаря изцяло за защитата на съществуващи съоръжения на площадката и около нея, включително пътища и други комуникации, независимо дали са показани на чертежите, освен ако не би могъл да знае за тях при полагане на надлежна грижа. С оглед на посоченото ограничение, Изпълнителят ще носи пълна отговорност за възстановяване на всякакви щети по такива съоръжения, настъпили в резултат на дейността му при и във връзка със строителството.</w:t>
      </w:r>
    </w:p>
    <w:p w14:paraId="6CEA6ECA" w14:textId="77777777" w:rsidR="005D3174" w:rsidRPr="0082170C" w:rsidRDefault="005D3174" w:rsidP="005D3174">
      <w:pPr>
        <w:spacing w:before="120" w:line="276" w:lineRule="auto"/>
        <w:jc w:val="both"/>
        <w:rPr>
          <w:lang w:eastAsia="en-GB"/>
        </w:rPr>
      </w:pPr>
      <w:r w:rsidRPr="0082170C">
        <w:rPr>
          <w:lang w:eastAsia="en-GB"/>
        </w:rPr>
        <w:t>Изпълнителят ще бъде отговорен за спазване на всички изисквания по опазване на околната среда от неблагоприятни въздействия по време на изпълнението на СМР.</w:t>
      </w:r>
    </w:p>
    <w:p w14:paraId="78A92541" w14:textId="77777777" w:rsidR="005D3174" w:rsidRPr="0082170C" w:rsidRDefault="005D3174" w:rsidP="005D3174">
      <w:pPr>
        <w:spacing w:before="120" w:line="276" w:lineRule="auto"/>
        <w:jc w:val="both"/>
        <w:rPr>
          <w:lang w:eastAsia="en-GB"/>
        </w:rPr>
      </w:pPr>
      <w:r w:rsidRPr="0082170C">
        <w:rPr>
          <w:lang w:eastAsia="en-GB"/>
        </w:rPr>
        <w:t>Изпълнителят ще идентифицира в своя План за безопасност и здраве възможните неблагоприятни въздействия върху околната среда, съществуващите съоръжения и населението и ще предвиди мерки за ограничаването им до нива, които са допустими според нормативните документи, или по-ниски. Изпълнителят ще обърне внимание на следните аспекти:</w:t>
      </w:r>
    </w:p>
    <w:p w14:paraId="0C0721C8" w14:textId="77777777" w:rsidR="005D3174" w:rsidRPr="0082170C" w:rsidRDefault="005D3174" w:rsidP="005D3174">
      <w:pPr>
        <w:numPr>
          <w:ilvl w:val="0"/>
          <w:numId w:val="19"/>
        </w:numPr>
        <w:spacing w:before="120" w:line="276" w:lineRule="auto"/>
        <w:ind w:left="0" w:firstLine="0"/>
        <w:jc w:val="both"/>
      </w:pPr>
      <w:r w:rsidRPr="0082170C">
        <w:lastRenderedPageBreak/>
        <w:t>Недопускане на замърсяване с прах извън оградените предели на строителната площадка, като за тази цел Изпълнителят трябва да разполага на обекта със средства за покриване на източници на прах или кал в случай на неблагоприятни атмосферни условия;</w:t>
      </w:r>
    </w:p>
    <w:p w14:paraId="08A7B02E" w14:textId="77777777" w:rsidR="005D3174" w:rsidRPr="0082170C" w:rsidRDefault="005D3174" w:rsidP="005D3174">
      <w:pPr>
        <w:numPr>
          <w:ilvl w:val="0"/>
          <w:numId w:val="19"/>
        </w:numPr>
        <w:spacing w:before="120" w:line="276" w:lineRule="auto"/>
        <w:ind w:left="0" w:firstLine="0"/>
        <w:jc w:val="both"/>
      </w:pPr>
      <w:r w:rsidRPr="0082170C">
        <w:t>Недопускане на замърсяване на пътищата и улиците от работещите на обекта транспортни средства и строителна механизация, като за целта се предвидят средства за почистване на транспортните средства и механизацията преди напускането на обекта, от характерните за обекта замърсявания. Изпълнителят също така ще бъде отговорен транспортните средства на неговите доставчици да пристигат на обекта в добро състояние и без да предизвикват замърсяване на улици и пътища;</w:t>
      </w:r>
    </w:p>
    <w:p w14:paraId="241E82DE" w14:textId="77777777" w:rsidR="005D3174" w:rsidRPr="0082170C" w:rsidRDefault="005D3174" w:rsidP="005D3174">
      <w:pPr>
        <w:numPr>
          <w:ilvl w:val="0"/>
          <w:numId w:val="19"/>
        </w:numPr>
        <w:spacing w:before="120" w:line="276" w:lineRule="auto"/>
        <w:ind w:left="0" w:firstLine="0"/>
        <w:jc w:val="both"/>
      </w:pPr>
      <w:r w:rsidRPr="0082170C">
        <w:t>Ограничаване на шума от изпълняваните работи чрез подходящо ограждане, използване на подходящи технологии и механизация и подходящо планиране на шумните дейности за определени часове на деня. В Плана за безопасност и здраве ще бъдат посочени мерките за ограничаване на въздействието от тях;</w:t>
      </w:r>
    </w:p>
    <w:p w14:paraId="418F544B" w14:textId="77777777" w:rsidR="005D3174" w:rsidRPr="0082170C" w:rsidRDefault="005D3174" w:rsidP="005D3174">
      <w:pPr>
        <w:numPr>
          <w:ilvl w:val="0"/>
          <w:numId w:val="19"/>
        </w:numPr>
        <w:spacing w:before="120" w:line="276" w:lineRule="auto"/>
        <w:ind w:left="0" w:firstLine="0"/>
        <w:jc w:val="both"/>
      </w:pPr>
      <w:r w:rsidRPr="0082170C">
        <w:t>Ограничаване на въздействието от източници на електромагнитно излъчване, като за целта Изпълнителят ще проверява изправността и съответствието на нормите на неговите машини и инструменти. В Плана за безопасност и здраве Изпълнителят изрично ще идентифицира ситуациите, в които е възможно да се използват инструменти и машини, които са потенциален източник на електромагнитни смущения;</w:t>
      </w:r>
    </w:p>
    <w:p w14:paraId="32A18C53" w14:textId="77777777" w:rsidR="005D3174" w:rsidRPr="0082170C" w:rsidRDefault="005D3174" w:rsidP="005D3174">
      <w:pPr>
        <w:numPr>
          <w:ilvl w:val="0"/>
          <w:numId w:val="19"/>
        </w:numPr>
        <w:spacing w:before="120" w:line="276" w:lineRule="auto"/>
        <w:ind w:left="0" w:firstLine="0"/>
        <w:jc w:val="both"/>
      </w:pPr>
      <w:r w:rsidRPr="0082170C">
        <w:t>Управление на строителните отпадъци според предписанията на нормативните документи и изискванията на проекта, вкл. подходящо събиране и текущо извозване на отпадъците от строителната площадка.</w:t>
      </w:r>
    </w:p>
    <w:p w14:paraId="7A912623" w14:textId="77777777" w:rsidR="005D3174" w:rsidRPr="0082170C" w:rsidRDefault="005D3174" w:rsidP="005D3174">
      <w:pPr>
        <w:pStyle w:val="1"/>
        <w:spacing w:before="120" w:line="276" w:lineRule="auto"/>
        <w:jc w:val="both"/>
        <w:rPr>
          <w:rFonts w:ascii="Times New Roman" w:hAnsi="Times New Roman"/>
          <w:sz w:val="24"/>
          <w:szCs w:val="24"/>
        </w:rPr>
      </w:pPr>
      <w:bookmarkStart w:id="44" w:name="_Toc252450631"/>
      <w:bookmarkStart w:id="45" w:name="_Toc288065683"/>
      <w:bookmarkStart w:id="46" w:name="_Toc349418269"/>
      <w:bookmarkStart w:id="47" w:name="_Toc5754463"/>
      <w:r w:rsidRPr="0082170C">
        <w:rPr>
          <w:rFonts w:ascii="Times New Roman" w:hAnsi="Times New Roman"/>
          <w:sz w:val="24"/>
          <w:szCs w:val="24"/>
        </w:rPr>
        <w:t>4.</w:t>
      </w:r>
      <w:r>
        <w:rPr>
          <w:rFonts w:ascii="Times New Roman" w:hAnsi="Times New Roman"/>
          <w:sz w:val="24"/>
          <w:szCs w:val="24"/>
        </w:rPr>
        <w:t>11</w:t>
      </w:r>
      <w:r w:rsidRPr="0082170C">
        <w:rPr>
          <w:rFonts w:ascii="Times New Roman" w:hAnsi="Times New Roman"/>
          <w:sz w:val="24"/>
          <w:szCs w:val="24"/>
        </w:rPr>
        <w:t>.</w:t>
      </w:r>
      <w:r w:rsidRPr="0082170C">
        <w:rPr>
          <w:rFonts w:ascii="Times New Roman" w:hAnsi="Times New Roman"/>
          <w:sz w:val="24"/>
          <w:szCs w:val="24"/>
        </w:rPr>
        <w:tab/>
        <w:t xml:space="preserve">Взаимодействие с </w:t>
      </w:r>
      <w:bookmarkEnd w:id="44"/>
      <w:bookmarkEnd w:id="45"/>
      <w:r w:rsidRPr="0082170C">
        <w:rPr>
          <w:rFonts w:ascii="Times New Roman" w:hAnsi="Times New Roman"/>
          <w:sz w:val="24"/>
          <w:szCs w:val="24"/>
        </w:rPr>
        <w:t>Възложителя</w:t>
      </w:r>
      <w:bookmarkEnd w:id="46"/>
      <w:r w:rsidRPr="0082170C">
        <w:rPr>
          <w:rFonts w:ascii="Times New Roman" w:hAnsi="Times New Roman"/>
          <w:sz w:val="24"/>
          <w:szCs w:val="24"/>
        </w:rPr>
        <w:t xml:space="preserve"> и Строителния надзор</w:t>
      </w:r>
      <w:bookmarkEnd w:id="47"/>
    </w:p>
    <w:p w14:paraId="2D7112B0" w14:textId="33CC05AF" w:rsidR="005D3174" w:rsidRPr="0082170C" w:rsidRDefault="005D3174" w:rsidP="005D3174">
      <w:pPr>
        <w:spacing w:before="120" w:line="276" w:lineRule="auto"/>
        <w:jc w:val="both"/>
        <w:rPr>
          <w:lang w:eastAsia="en-GB"/>
        </w:rPr>
      </w:pPr>
      <w:r w:rsidRPr="0082170C">
        <w:rPr>
          <w:lang w:eastAsia="en-GB"/>
        </w:rPr>
        <w:t xml:space="preserve">Преди началото на изпълнението на Договора за </w:t>
      </w:r>
      <w:r w:rsidR="00986270">
        <w:rPr>
          <w:lang w:eastAsia="en-GB"/>
        </w:rPr>
        <w:t>бъдещата</w:t>
      </w:r>
      <w:r w:rsidRPr="0082170C">
        <w:rPr>
          <w:lang w:eastAsia="en-GB"/>
        </w:rPr>
        <w:t xml:space="preserve"> обществена поръчка Възложителят ще избере по реда на ЗОП Консултант, който ще изпълнява следните функции:</w:t>
      </w:r>
    </w:p>
    <w:p w14:paraId="65E6BB15" w14:textId="77777777" w:rsidR="005D3174" w:rsidRPr="0082170C" w:rsidRDefault="005D3174" w:rsidP="005D3174">
      <w:pPr>
        <w:numPr>
          <w:ilvl w:val="0"/>
          <w:numId w:val="19"/>
        </w:numPr>
        <w:spacing w:before="120" w:line="276" w:lineRule="auto"/>
        <w:ind w:left="0" w:firstLine="0"/>
        <w:jc w:val="both"/>
      </w:pPr>
      <w:r w:rsidRPr="0082170C">
        <w:t>Строителен надзор по време на строителството в задължителния обхват, регламентиран в ЗУТ и подзаконовите нормативни актове по прилагането му;</w:t>
      </w:r>
    </w:p>
    <w:p w14:paraId="5FA409F7" w14:textId="77777777" w:rsidR="005D3174" w:rsidRPr="0082170C" w:rsidRDefault="005D3174" w:rsidP="005D3174">
      <w:pPr>
        <w:numPr>
          <w:ilvl w:val="0"/>
          <w:numId w:val="19"/>
        </w:numPr>
        <w:spacing w:before="120" w:line="276" w:lineRule="auto"/>
        <w:ind w:left="0" w:firstLine="0"/>
        <w:jc w:val="both"/>
      </w:pPr>
      <w:r w:rsidRPr="0082170C">
        <w:t>Координатор по безопасност и здраве съгласно разпоредбите на Наредба № 2 от 2004 г. за минималните изисквания за здравословни и безопасни условия на труд при извършване на строителни и монтажни работи, вкл. изпълнение на всички задължения на Възложителя, предвидени в посочената Наредба.</w:t>
      </w:r>
    </w:p>
    <w:p w14:paraId="331F33CE" w14:textId="77777777" w:rsidR="005D3174" w:rsidRPr="0082170C" w:rsidRDefault="005D3174" w:rsidP="005D3174">
      <w:pPr>
        <w:spacing w:before="120" w:line="276" w:lineRule="auto"/>
        <w:jc w:val="both"/>
        <w:rPr>
          <w:lang w:eastAsia="en-GB"/>
        </w:rPr>
      </w:pPr>
      <w:r w:rsidRPr="0082170C">
        <w:rPr>
          <w:lang w:eastAsia="en-GB"/>
        </w:rPr>
        <w:t>При взаимоотношенията си с Лицето, упражняващо строителен надзор, Изпълнителят трябва точно да спазва разпоредбите на ЗУТ и съответните подзаконови актове относно строителния надзор и Условията на Договора за строителство, и да изпълнява точно и своевременно инструкциите на Строителния надзор в рамките на правомощията на последния.</w:t>
      </w:r>
    </w:p>
    <w:p w14:paraId="4F132EF7" w14:textId="070423DE" w:rsidR="005D3174" w:rsidRPr="0082170C" w:rsidRDefault="005D3174" w:rsidP="005D3174">
      <w:pPr>
        <w:spacing w:before="120" w:line="276" w:lineRule="auto"/>
        <w:jc w:val="both"/>
        <w:rPr>
          <w:lang w:eastAsia="en-GB"/>
        </w:rPr>
      </w:pPr>
      <w:r w:rsidRPr="0082170C">
        <w:rPr>
          <w:lang w:eastAsia="en-GB"/>
        </w:rPr>
        <w:t xml:space="preserve">Изпълнителят трябва да осигури за Инвеститорския контрол и Строителния надзор в рамките на своя офис за изпълнението на </w:t>
      </w:r>
      <w:r w:rsidR="00986270">
        <w:rPr>
          <w:lang w:eastAsia="en-GB"/>
        </w:rPr>
        <w:t>бъдещата</w:t>
      </w:r>
      <w:r w:rsidRPr="0082170C">
        <w:rPr>
          <w:lang w:eastAsia="en-GB"/>
        </w:rPr>
        <w:t xml:space="preserve"> поръчка (</w:t>
      </w:r>
      <w:proofErr w:type="spellStart"/>
      <w:r w:rsidRPr="0082170C">
        <w:rPr>
          <w:lang w:eastAsia="en-GB"/>
        </w:rPr>
        <w:t>обектов</w:t>
      </w:r>
      <w:proofErr w:type="spellEnd"/>
      <w:r w:rsidRPr="0082170C">
        <w:rPr>
          <w:lang w:eastAsia="en-GB"/>
        </w:rPr>
        <w:t xml:space="preserve"> офис) две работни места,</w:t>
      </w:r>
      <w:r w:rsidRPr="0082170C">
        <w:rPr>
          <w:lang w:val="ru-RU"/>
        </w:rPr>
        <w:t xml:space="preserve"> с </w:t>
      </w:r>
      <w:proofErr w:type="spellStart"/>
      <w:r w:rsidRPr="0082170C">
        <w:rPr>
          <w:lang w:val="ru-RU"/>
        </w:rPr>
        <w:t>необходимите</w:t>
      </w:r>
      <w:proofErr w:type="spellEnd"/>
      <w:r w:rsidRPr="0082170C">
        <w:rPr>
          <w:lang w:val="ru-RU"/>
        </w:rPr>
        <w:t xml:space="preserve"> </w:t>
      </w:r>
      <w:proofErr w:type="spellStart"/>
      <w:r w:rsidRPr="0082170C">
        <w:rPr>
          <w:lang w:val="ru-RU"/>
        </w:rPr>
        <w:t>комуникационни</w:t>
      </w:r>
      <w:proofErr w:type="spellEnd"/>
      <w:r w:rsidRPr="0082170C">
        <w:rPr>
          <w:lang w:val="ru-RU"/>
        </w:rPr>
        <w:t xml:space="preserve"> средства</w:t>
      </w:r>
      <w:r w:rsidRPr="0082170C">
        <w:rPr>
          <w:lang w:eastAsia="en-GB"/>
        </w:rPr>
        <w:t xml:space="preserve"> (компютърна мрежа, интернет-връзка</w:t>
      </w:r>
      <w:r w:rsidRPr="0082170C">
        <w:rPr>
          <w:lang w:val="ru-RU"/>
        </w:rPr>
        <w:t xml:space="preserve">). </w:t>
      </w:r>
      <w:proofErr w:type="spellStart"/>
      <w:r w:rsidRPr="0082170C">
        <w:rPr>
          <w:lang w:val="ru-RU"/>
        </w:rPr>
        <w:t>Възложителят</w:t>
      </w:r>
      <w:proofErr w:type="spellEnd"/>
      <w:r w:rsidRPr="0082170C">
        <w:rPr>
          <w:lang w:val="ru-RU"/>
        </w:rPr>
        <w:t xml:space="preserve"> и </w:t>
      </w:r>
      <w:proofErr w:type="spellStart"/>
      <w:r w:rsidRPr="0082170C">
        <w:rPr>
          <w:lang w:val="ru-RU"/>
        </w:rPr>
        <w:t>Строителният</w:t>
      </w:r>
      <w:proofErr w:type="spellEnd"/>
      <w:r w:rsidRPr="0082170C">
        <w:rPr>
          <w:lang w:val="ru-RU"/>
        </w:rPr>
        <w:t xml:space="preserve"> надзор </w:t>
      </w:r>
      <w:proofErr w:type="spellStart"/>
      <w:r w:rsidRPr="0082170C">
        <w:rPr>
          <w:lang w:val="ru-RU"/>
        </w:rPr>
        <w:t>няма</w:t>
      </w:r>
      <w:proofErr w:type="spellEnd"/>
      <w:r w:rsidRPr="0082170C">
        <w:rPr>
          <w:lang w:val="ru-RU"/>
        </w:rPr>
        <w:t xml:space="preserve"> да </w:t>
      </w:r>
      <w:proofErr w:type="spellStart"/>
      <w:r w:rsidRPr="0082170C">
        <w:rPr>
          <w:lang w:val="ru-RU"/>
        </w:rPr>
        <w:t>заплащат</w:t>
      </w:r>
      <w:proofErr w:type="spellEnd"/>
      <w:r w:rsidRPr="0082170C">
        <w:rPr>
          <w:lang w:val="ru-RU"/>
        </w:rPr>
        <w:t xml:space="preserve"> </w:t>
      </w:r>
      <w:proofErr w:type="spellStart"/>
      <w:r w:rsidRPr="0082170C">
        <w:rPr>
          <w:lang w:val="ru-RU"/>
        </w:rPr>
        <w:t>наеми</w:t>
      </w:r>
      <w:proofErr w:type="spellEnd"/>
      <w:r w:rsidRPr="0082170C">
        <w:rPr>
          <w:lang w:val="ru-RU"/>
        </w:rPr>
        <w:t xml:space="preserve"> или </w:t>
      </w:r>
      <w:proofErr w:type="spellStart"/>
      <w:r w:rsidRPr="0082170C">
        <w:rPr>
          <w:lang w:val="ru-RU"/>
        </w:rPr>
        <w:t>консумативи</w:t>
      </w:r>
      <w:proofErr w:type="spellEnd"/>
      <w:r w:rsidRPr="0082170C">
        <w:rPr>
          <w:lang w:val="ru-RU"/>
        </w:rPr>
        <w:t xml:space="preserve"> за </w:t>
      </w:r>
      <w:proofErr w:type="spellStart"/>
      <w:r w:rsidRPr="0082170C">
        <w:rPr>
          <w:lang w:val="ru-RU"/>
        </w:rPr>
        <w:t>ползване</w:t>
      </w:r>
      <w:proofErr w:type="spellEnd"/>
      <w:r w:rsidRPr="0082170C">
        <w:rPr>
          <w:lang w:val="ru-RU"/>
        </w:rPr>
        <w:t xml:space="preserve"> </w:t>
      </w:r>
      <w:proofErr w:type="gramStart"/>
      <w:r w:rsidRPr="0082170C">
        <w:rPr>
          <w:lang w:val="ru-RU"/>
        </w:rPr>
        <w:t>на офиса</w:t>
      </w:r>
      <w:proofErr w:type="gramEnd"/>
      <w:r w:rsidRPr="0082170C">
        <w:rPr>
          <w:lang w:eastAsia="en-GB"/>
        </w:rPr>
        <w:t>.</w:t>
      </w:r>
    </w:p>
    <w:p w14:paraId="2DFD9E5C" w14:textId="77777777" w:rsidR="005D3174" w:rsidRPr="0082170C" w:rsidRDefault="005D3174" w:rsidP="005D3174">
      <w:pPr>
        <w:tabs>
          <w:tab w:val="num" w:pos="851"/>
          <w:tab w:val="num" w:pos="900"/>
        </w:tabs>
        <w:spacing w:before="120" w:line="276" w:lineRule="auto"/>
        <w:jc w:val="both"/>
        <w:rPr>
          <w:lang w:val="ru-RU"/>
        </w:rPr>
      </w:pPr>
      <w:proofErr w:type="spellStart"/>
      <w:r w:rsidRPr="0082170C">
        <w:rPr>
          <w:lang w:val="ru-RU"/>
        </w:rPr>
        <w:lastRenderedPageBreak/>
        <w:t>Изпълнителят</w:t>
      </w:r>
      <w:proofErr w:type="spellEnd"/>
      <w:r w:rsidRPr="0082170C">
        <w:rPr>
          <w:lang w:val="ru-RU"/>
        </w:rPr>
        <w:t xml:space="preserve"> </w:t>
      </w:r>
      <w:proofErr w:type="spellStart"/>
      <w:r w:rsidRPr="0082170C">
        <w:rPr>
          <w:lang w:val="ru-RU"/>
        </w:rPr>
        <w:t>трябва</w:t>
      </w:r>
      <w:proofErr w:type="spellEnd"/>
      <w:r w:rsidRPr="0082170C">
        <w:rPr>
          <w:lang w:val="ru-RU"/>
        </w:rPr>
        <w:t xml:space="preserve"> да </w:t>
      </w:r>
      <w:proofErr w:type="spellStart"/>
      <w:r w:rsidRPr="0082170C">
        <w:rPr>
          <w:lang w:val="ru-RU"/>
        </w:rPr>
        <w:t>осигурява</w:t>
      </w:r>
      <w:proofErr w:type="spellEnd"/>
      <w:r w:rsidRPr="0082170C">
        <w:rPr>
          <w:lang w:val="ru-RU"/>
        </w:rPr>
        <w:t xml:space="preserve">, при </w:t>
      </w:r>
      <w:proofErr w:type="spellStart"/>
      <w:r w:rsidRPr="0082170C">
        <w:rPr>
          <w:lang w:val="ru-RU"/>
        </w:rPr>
        <w:t>поискване</w:t>
      </w:r>
      <w:proofErr w:type="spellEnd"/>
      <w:r w:rsidRPr="0082170C">
        <w:rPr>
          <w:lang w:val="ru-RU"/>
        </w:rPr>
        <w:t xml:space="preserve"> от </w:t>
      </w:r>
      <w:r w:rsidRPr="0082170C">
        <w:rPr>
          <w:lang w:eastAsia="en-GB"/>
        </w:rPr>
        <w:t>Инвеститорския контрол и Строителния надзор</w:t>
      </w:r>
      <w:r w:rsidRPr="0082170C">
        <w:rPr>
          <w:lang w:val="ru-RU"/>
        </w:rPr>
        <w:t xml:space="preserve">, </w:t>
      </w:r>
      <w:proofErr w:type="spellStart"/>
      <w:r w:rsidRPr="0082170C">
        <w:rPr>
          <w:lang w:val="ru-RU"/>
        </w:rPr>
        <w:t>всички</w:t>
      </w:r>
      <w:proofErr w:type="spellEnd"/>
      <w:r w:rsidRPr="0082170C">
        <w:rPr>
          <w:lang w:val="ru-RU"/>
        </w:rPr>
        <w:t xml:space="preserve"> </w:t>
      </w:r>
      <w:proofErr w:type="spellStart"/>
      <w:r w:rsidRPr="0082170C">
        <w:rPr>
          <w:lang w:val="ru-RU"/>
        </w:rPr>
        <w:t>необходими</w:t>
      </w:r>
      <w:proofErr w:type="spellEnd"/>
      <w:r w:rsidRPr="0082170C">
        <w:rPr>
          <w:lang w:val="ru-RU"/>
        </w:rPr>
        <w:t xml:space="preserve"> </w:t>
      </w:r>
      <w:proofErr w:type="spellStart"/>
      <w:r w:rsidRPr="0082170C">
        <w:rPr>
          <w:lang w:val="ru-RU"/>
        </w:rPr>
        <w:t>инструменти</w:t>
      </w:r>
      <w:proofErr w:type="spellEnd"/>
      <w:r w:rsidRPr="0082170C">
        <w:rPr>
          <w:lang w:val="ru-RU"/>
        </w:rPr>
        <w:t xml:space="preserve"> за проверка на </w:t>
      </w:r>
      <w:proofErr w:type="spellStart"/>
      <w:r w:rsidRPr="0082170C">
        <w:rPr>
          <w:lang w:val="ru-RU"/>
        </w:rPr>
        <w:t>работите</w:t>
      </w:r>
      <w:proofErr w:type="spellEnd"/>
      <w:r w:rsidRPr="0082170C">
        <w:rPr>
          <w:lang w:val="ru-RU"/>
        </w:rPr>
        <w:t xml:space="preserve"> </w:t>
      </w:r>
      <w:proofErr w:type="spellStart"/>
      <w:r w:rsidRPr="0082170C">
        <w:rPr>
          <w:lang w:val="ru-RU"/>
        </w:rPr>
        <w:t>като</w:t>
      </w:r>
      <w:proofErr w:type="spellEnd"/>
      <w:r w:rsidRPr="0082170C">
        <w:rPr>
          <w:lang w:val="ru-RU"/>
        </w:rPr>
        <w:t xml:space="preserve"> </w:t>
      </w:r>
      <w:proofErr w:type="spellStart"/>
      <w:r w:rsidRPr="0082170C">
        <w:rPr>
          <w:lang w:val="ru-RU"/>
        </w:rPr>
        <w:t>геодезически</w:t>
      </w:r>
      <w:proofErr w:type="spellEnd"/>
      <w:r w:rsidRPr="0082170C">
        <w:rPr>
          <w:lang w:val="ru-RU"/>
        </w:rPr>
        <w:t xml:space="preserve"> </w:t>
      </w:r>
      <w:proofErr w:type="spellStart"/>
      <w:r w:rsidRPr="0082170C">
        <w:rPr>
          <w:lang w:val="ru-RU"/>
        </w:rPr>
        <w:t>инструменти</w:t>
      </w:r>
      <w:proofErr w:type="spellEnd"/>
      <w:r w:rsidRPr="0082170C">
        <w:rPr>
          <w:lang w:val="ru-RU"/>
        </w:rPr>
        <w:t xml:space="preserve">, </w:t>
      </w:r>
      <w:proofErr w:type="spellStart"/>
      <w:r w:rsidRPr="0082170C">
        <w:rPr>
          <w:lang w:val="ru-RU"/>
        </w:rPr>
        <w:t>ролетки</w:t>
      </w:r>
      <w:proofErr w:type="spellEnd"/>
      <w:r w:rsidRPr="0082170C">
        <w:rPr>
          <w:lang w:val="ru-RU"/>
        </w:rPr>
        <w:t xml:space="preserve">, </w:t>
      </w:r>
      <w:proofErr w:type="spellStart"/>
      <w:r w:rsidRPr="0082170C">
        <w:rPr>
          <w:lang w:val="ru-RU"/>
        </w:rPr>
        <w:t>прибори</w:t>
      </w:r>
      <w:proofErr w:type="spellEnd"/>
      <w:r w:rsidRPr="0082170C">
        <w:rPr>
          <w:lang w:val="ru-RU"/>
        </w:rPr>
        <w:t xml:space="preserve"> за </w:t>
      </w:r>
      <w:proofErr w:type="spellStart"/>
      <w:r w:rsidRPr="0082170C">
        <w:rPr>
          <w:lang w:val="ru-RU"/>
        </w:rPr>
        <w:t>тестване</w:t>
      </w:r>
      <w:proofErr w:type="spellEnd"/>
      <w:r w:rsidRPr="0082170C">
        <w:rPr>
          <w:lang w:val="ru-RU"/>
        </w:rPr>
        <w:t xml:space="preserve">, </w:t>
      </w:r>
      <w:proofErr w:type="spellStart"/>
      <w:r w:rsidRPr="0082170C">
        <w:rPr>
          <w:lang w:val="ru-RU"/>
        </w:rPr>
        <w:t>термометри</w:t>
      </w:r>
      <w:proofErr w:type="spellEnd"/>
      <w:r w:rsidRPr="0082170C">
        <w:rPr>
          <w:lang w:val="ru-RU"/>
        </w:rPr>
        <w:t xml:space="preserve"> т.н., </w:t>
      </w:r>
      <w:proofErr w:type="spellStart"/>
      <w:r w:rsidRPr="0082170C">
        <w:rPr>
          <w:lang w:val="ru-RU"/>
        </w:rPr>
        <w:t>които</w:t>
      </w:r>
      <w:proofErr w:type="spellEnd"/>
      <w:r w:rsidRPr="0082170C">
        <w:rPr>
          <w:lang w:val="ru-RU"/>
        </w:rPr>
        <w:t xml:space="preserve"> </w:t>
      </w:r>
      <w:proofErr w:type="spellStart"/>
      <w:r w:rsidRPr="0082170C">
        <w:rPr>
          <w:lang w:val="ru-RU"/>
        </w:rPr>
        <w:t>Изпълнителят</w:t>
      </w:r>
      <w:proofErr w:type="spellEnd"/>
      <w:r w:rsidRPr="0082170C">
        <w:rPr>
          <w:lang w:val="ru-RU"/>
        </w:rPr>
        <w:t xml:space="preserve"> </w:t>
      </w:r>
      <w:proofErr w:type="spellStart"/>
      <w:r w:rsidRPr="0082170C">
        <w:rPr>
          <w:lang w:val="ru-RU"/>
        </w:rPr>
        <w:t>ще</w:t>
      </w:r>
      <w:proofErr w:type="spellEnd"/>
      <w:r w:rsidRPr="0082170C">
        <w:rPr>
          <w:lang w:val="ru-RU"/>
        </w:rPr>
        <w:t xml:space="preserve"> </w:t>
      </w:r>
      <w:proofErr w:type="spellStart"/>
      <w:r w:rsidRPr="0082170C">
        <w:rPr>
          <w:lang w:val="ru-RU"/>
        </w:rPr>
        <w:t>бъдат</w:t>
      </w:r>
      <w:proofErr w:type="spellEnd"/>
      <w:r w:rsidRPr="0082170C">
        <w:rPr>
          <w:lang w:val="ru-RU"/>
        </w:rPr>
        <w:t xml:space="preserve"> </w:t>
      </w:r>
      <w:proofErr w:type="spellStart"/>
      <w:r w:rsidRPr="0082170C">
        <w:rPr>
          <w:lang w:val="ru-RU"/>
        </w:rPr>
        <w:t>длъжен</w:t>
      </w:r>
      <w:proofErr w:type="spellEnd"/>
      <w:r w:rsidRPr="0082170C">
        <w:rPr>
          <w:lang w:val="ru-RU"/>
        </w:rPr>
        <w:t xml:space="preserve"> да </w:t>
      </w:r>
      <w:proofErr w:type="spellStart"/>
      <w:r w:rsidRPr="0082170C">
        <w:rPr>
          <w:lang w:val="ru-RU"/>
        </w:rPr>
        <w:t>има</w:t>
      </w:r>
      <w:proofErr w:type="spellEnd"/>
      <w:r w:rsidRPr="0082170C">
        <w:rPr>
          <w:lang w:val="ru-RU"/>
        </w:rPr>
        <w:t xml:space="preserve"> на </w:t>
      </w:r>
      <w:proofErr w:type="spellStart"/>
      <w:r w:rsidRPr="0082170C">
        <w:rPr>
          <w:lang w:val="ru-RU"/>
        </w:rPr>
        <w:t>обекта</w:t>
      </w:r>
      <w:proofErr w:type="spellEnd"/>
      <w:r w:rsidRPr="0082170C">
        <w:rPr>
          <w:lang w:val="ru-RU"/>
        </w:rPr>
        <w:t xml:space="preserve"> и </w:t>
      </w:r>
      <w:proofErr w:type="spellStart"/>
      <w:r w:rsidRPr="0082170C">
        <w:rPr>
          <w:lang w:val="ru-RU"/>
        </w:rPr>
        <w:t>които</w:t>
      </w:r>
      <w:proofErr w:type="spellEnd"/>
      <w:r w:rsidRPr="0082170C">
        <w:rPr>
          <w:lang w:val="ru-RU"/>
        </w:rPr>
        <w:t xml:space="preserve"> </w:t>
      </w:r>
      <w:proofErr w:type="spellStart"/>
      <w:r w:rsidRPr="0082170C">
        <w:rPr>
          <w:lang w:val="ru-RU"/>
        </w:rPr>
        <w:t>трябва</w:t>
      </w:r>
      <w:proofErr w:type="spellEnd"/>
      <w:r w:rsidRPr="0082170C">
        <w:rPr>
          <w:lang w:val="ru-RU"/>
        </w:rPr>
        <w:t xml:space="preserve"> да </w:t>
      </w:r>
      <w:proofErr w:type="spellStart"/>
      <w:r w:rsidRPr="0082170C">
        <w:rPr>
          <w:lang w:val="ru-RU"/>
        </w:rPr>
        <w:t>са</w:t>
      </w:r>
      <w:proofErr w:type="spellEnd"/>
      <w:r w:rsidRPr="0082170C">
        <w:rPr>
          <w:lang w:val="ru-RU"/>
        </w:rPr>
        <w:t xml:space="preserve"> </w:t>
      </w:r>
      <w:proofErr w:type="spellStart"/>
      <w:r w:rsidRPr="0082170C">
        <w:rPr>
          <w:lang w:val="ru-RU"/>
        </w:rPr>
        <w:t>надлежно</w:t>
      </w:r>
      <w:proofErr w:type="spellEnd"/>
      <w:r w:rsidRPr="0082170C">
        <w:rPr>
          <w:lang w:val="ru-RU"/>
        </w:rPr>
        <w:t xml:space="preserve"> </w:t>
      </w:r>
      <w:proofErr w:type="spellStart"/>
      <w:r w:rsidRPr="0082170C">
        <w:rPr>
          <w:lang w:val="ru-RU"/>
        </w:rPr>
        <w:t>калибрирани</w:t>
      </w:r>
      <w:proofErr w:type="spellEnd"/>
      <w:r w:rsidRPr="0082170C">
        <w:rPr>
          <w:lang w:val="ru-RU"/>
        </w:rPr>
        <w:t xml:space="preserve"> и </w:t>
      </w:r>
      <w:proofErr w:type="spellStart"/>
      <w:r w:rsidRPr="0082170C">
        <w:rPr>
          <w:lang w:val="ru-RU"/>
        </w:rPr>
        <w:t>сертифицирани</w:t>
      </w:r>
      <w:proofErr w:type="spellEnd"/>
      <w:r w:rsidRPr="0082170C">
        <w:rPr>
          <w:lang w:val="ru-RU"/>
        </w:rPr>
        <w:t xml:space="preserve">. </w:t>
      </w:r>
      <w:r w:rsidRPr="0082170C">
        <w:rPr>
          <w:lang w:eastAsia="en-GB"/>
        </w:rPr>
        <w:t xml:space="preserve">Инвеститорският контрол </w:t>
      </w:r>
      <w:proofErr w:type="spellStart"/>
      <w:r w:rsidRPr="0082170C">
        <w:rPr>
          <w:lang w:val="ru-RU"/>
        </w:rPr>
        <w:t>ще</w:t>
      </w:r>
      <w:proofErr w:type="spellEnd"/>
      <w:r w:rsidRPr="0082170C">
        <w:rPr>
          <w:lang w:val="ru-RU"/>
        </w:rPr>
        <w:t xml:space="preserve"> </w:t>
      </w:r>
      <w:proofErr w:type="spellStart"/>
      <w:r w:rsidRPr="0082170C">
        <w:rPr>
          <w:lang w:val="ru-RU"/>
        </w:rPr>
        <w:t>упражвяна</w:t>
      </w:r>
      <w:proofErr w:type="spellEnd"/>
      <w:r w:rsidRPr="0082170C">
        <w:rPr>
          <w:lang w:val="ru-RU"/>
        </w:rPr>
        <w:t xml:space="preserve"> </w:t>
      </w:r>
      <w:proofErr w:type="spellStart"/>
      <w:r w:rsidRPr="0082170C">
        <w:rPr>
          <w:lang w:val="ru-RU"/>
        </w:rPr>
        <w:t>текущ</w:t>
      </w:r>
      <w:proofErr w:type="spellEnd"/>
      <w:r w:rsidRPr="0082170C">
        <w:rPr>
          <w:lang w:val="ru-RU"/>
        </w:rPr>
        <w:t xml:space="preserve"> </w:t>
      </w:r>
      <w:proofErr w:type="spellStart"/>
      <w:r w:rsidRPr="0082170C">
        <w:rPr>
          <w:lang w:val="ru-RU"/>
        </w:rPr>
        <w:t>контрол</w:t>
      </w:r>
      <w:proofErr w:type="spellEnd"/>
      <w:r w:rsidRPr="0082170C">
        <w:rPr>
          <w:lang w:val="ru-RU"/>
        </w:rPr>
        <w:t xml:space="preserve"> по отношение </w:t>
      </w:r>
      <w:proofErr w:type="spellStart"/>
      <w:r w:rsidRPr="0082170C">
        <w:rPr>
          <w:lang w:val="ru-RU"/>
        </w:rPr>
        <w:t>калибрирането</w:t>
      </w:r>
      <w:proofErr w:type="spellEnd"/>
      <w:r w:rsidRPr="0082170C">
        <w:rPr>
          <w:lang w:val="ru-RU"/>
        </w:rPr>
        <w:t xml:space="preserve"> и </w:t>
      </w:r>
      <w:proofErr w:type="spellStart"/>
      <w:r w:rsidRPr="0082170C">
        <w:rPr>
          <w:lang w:val="ru-RU"/>
        </w:rPr>
        <w:t>сертифицирането</w:t>
      </w:r>
      <w:proofErr w:type="spellEnd"/>
      <w:r w:rsidRPr="0082170C">
        <w:rPr>
          <w:lang w:val="ru-RU"/>
        </w:rPr>
        <w:t xml:space="preserve"> на </w:t>
      </w:r>
      <w:proofErr w:type="spellStart"/>
      <w:r w:rsidRPr="0082170C">
        <w:rPr>
          <w:lang w:val="ru-RU"/>
        </w:rPr>
        <w:t>тези</w:t>
      </w:r>
      <w:proofErr w:type="spellEnd"/>
      <w:r w:rsidRPr="0082170C">
        <w:rPr>
          <w:lang w:val="ru-RU"/>
        </w:rPr>
        <w:t xml:space="preserve"> </w:t>
      </w:r>
      <w:proofErr w:type="spellStart"/>
      <w:r w:rsidRPr="0082170C">
        <w:rPr>
          <w:lang w:val="ru-RU"/>
        </w:rPr>
        <w:t>инструменти</w:t>
      </w:r>
      <w:proofErr w:type="spellEnd"/>
      <w:r w:rsidRPr="0082170C">
        <w:rPr>
          <w:lang w:val="ru-RU"/>
        </w:rPr>
        <w:t xml:space="preserve"> и при </w:t>
      </w:r>
      <w:proofErr w:type="spellStart"/>
      <w:r w:rsidRPr="0082170C">
        <w:rPr>
          <w:lang w:val="ru-RU"/>
        </w:rPr>
        <w:t>необходимост</w:t>
      </w:r>
      <w:proofErr w:type="spellEnd"/>
      <w:r w:rsidRPr="0082170C">
        <w:rPr>
          <w:lang w:val="ru-RU"/>
        </w:rPr>
        <w:t xml:space="preserve"> </w:t>
      </w:r>
      <w:proofErr w:type="spellStart"/>
      <w:r w:rsidRPr="0082170C">
        <w:rPr>
          <w:lang w:val="ru-RU"/>
        </w:rPr>
        <w:t>ще</w:t>
      </w:r>
      <w:proofErr w:type="spellEnd"/>
      <w:r w:rsidRPr="0082170C">
        <w:rPr>
          <w:lang w:val="ru-RU"/>
        </w:rPr>
        <w:t xml:space="preserve"> </w:t>
      </w:r>
      <w:proofErr w:type="spellStart"/>
      <w:r w:rsidRPr="0082170C">
        <w:rPr>
          <w:lang w:val="ru-RU"/>
        </w:rPr>
        <w:t>разпорежда</w:t>
      </w:r>
      <w:proofErr w:type="spellEnd"/>
      <w:r w:rsidRPr="0082170C">
        <w:rPr>
          <w:lang w:val="ru-RU"/>
        </w:rPr>
        <w:t xml:space="preserve"> на </w:t>
      </w:r>
      <w:proofErr w:type="spellStart"/>
      <w:r w:rsidRPr="0082170C">
        <w:rPr>
          <w:lang w:val="ru-RU"/>
        </w:rPr>
        <w:t>Изпълнителя</w:t>
      </w:r>
      <w:proofErr w:type="spellEnd"/>
      <w:r w:rsidRPr="0082170C">
        <w:rPr>
          <w:lang w:val="ru-RU"/>
        </w:rPr>
        <w:t xml:space="preserve"> </w:t>
      </w:r>
      <w:proofErr w:type="spellStart"/>
      <w:r w:rsidRPr="0082170C">
        <w:rPr>
          <w:lang w:val="ru-RU"/>
        </w:rPr>
        <w:t>корективни</w:t>
      </w:r>
      <w:proofErr w:type="spellEnd"/>
      <w:r w:rsidRPr="0082170C">
        <w:rPr>
          <w:lang w:val="ru-RU"/>
        </w:rPr>
        <w:t xml:space="preserve"> действия.</w:t>
      </w:r>
    </w:p>
    <w:p w14:paraId="32138A23" w14:textId="4AB59103" w:rsidR="005D3174" w:rsidRPr="005D3174" w:rsidRDefault="005D3174" w:rsidP="005D3174">
      <w:pPr>
        <w:tabs>
          <w:tab w:val="num" w:pos="851"/>
          <w:tab w:val="num" w:pos="900"/>
        </w:tabs>
        <w:spacing w:before="120" w:line="276" w:lineRule="auto"/>
        <w:jc w:val="both"/>
        <w:rPr>
          <w:lang w:val="ru-RU"/>
        </w:rPr>
      </w:pPr>
      <w:proofErr w:type="spellStart"/>
      <w:r w:rsidRPr="0082170C">
        <w:rPr>
          <w:lang w:val="ru-RU"/>
        </w:rPr>
        <w:t>Всякакво</w:t>
      </w:r>
      <w:proofErr w:type="spellEnd"/>
      <w:r w:rsidRPr="0082170C">
        <w:rPr>
          <w:lang w:val="ru-RU"/>
        </w:rPr>
        <w:t xml:space="preserve"> </w:t>
      </w:r>
      <w:proofErr w:type="spellStart"/>
      <w:r w:rsidRPr="0082170C">
        <w:rPr>
          <w:lang w:val="ru-RU"/>
        </w:rPr>
        <w:t>друго</w:t>
      </w:r>
      <w:proofErr w:type="spellEnd"/>
      <w:r w:rsidRPr="0082170C">
        <w:rPr>
          <w:lang w:val="ru-RU"/>
        </w:rPr>
        <w:t xml:space="preserve"> </w:t>
      </w:r>
      <w:proofErr w:type="spellStart"/>
      <w:r w:rsidRPr="0082170C">
        <w:rPr>
          <w:lang w:val="ru-RU"/>
        </w:rPr>
        <w:t>оборудване</w:t>
      </w:r>
      <w:proofErr w:type="spellEnd"/>
      <w:r w:rsidRPr="0082170C">
        <w:rPr>
          <w:lang w:val="ru-RU"/>
        </w:rPr>
        <w:t xml:space="preserve"> и </w:t>
      </w:r>
      <w:proofErr w:type="spellStart"/>
      <w:r w:rsidRPr="0082170C">
        <w:rPr>
          <w:lang w:val="ru-RU"/>
        </w:rPr>
        <w:t>консумативи</w:t>
      </w:r>
      <w:proofErr w:type="spellEnd"/>
      <w:r w:rsidRPr="0082170C">
        <w:rPr>
          <w:lang w:val="ru-RU"/>
        </w:rPr>
        <w:t xml:space="preserve">, </w:t>
      </w:r>
      <w:proofErr w:type="spellStart"/>
      <w:r w:rsidRPr="0082170C">
        <w:rPr>
          <w:lang w:val="ru-RU"/>
        </w:rPr>
        <w:t>необходими</w:t>
      </w:r>
      <w:proofErr w:type="spellEnd"/>
      <w:r w:rsidRPr="0082170C">
        <w:rPr>
          <w:lang w:val="ru-RU"/>
        </w:rPr>
        <w:t xml:space="preserve"> на </w:t>
      </w:r>
      <w:r w:rsidRPr="0082170C">
        <w:rPr>
          <w:lang w:eastAsia="en-GB"/>
        </w:rPr>
        <w:t xml:space="preserve">Инвеститорския контрол и Строителния надзор </w:t>
      </w:r>
      <w:r w:rsidRPr="0082170C">
        <w:rPr>
          <w:lang w:val="ru-RU"/>
        </w:rPr>
        <w:t xml:space="preserve">за </w:t>
      </w:r>
      <w:proofErr w:type="spellStart"/>
      <w:r w:rsidRPr="0082170C">
        <w:rPr>
          <w:lang w:val="ru-RU"/>
        </w:rPr>
        <w:t>изпълнението</w:t>
      </w:r>
      <w:proofErr w:type="spellEnd"/>
      <w:r w:rsidRPr="0082170C">
        <w:rPr>
          <w:lang w:val="ru-RU"/>
        </w:rPr>
        <w:t xml:space="preserve"> на </w:t>
      </w:r>
      <w:proofErr w:type="spellStart"/>
      <w:r w:rsidRPr="0082170C">
        <w:rPr>
          <w:lang w:val="ru-RU"/>
        </w:rPr>
        <w:t>техните</w:t>
      </w:r>
      <w:proofErr w:type="spellEnd"/>
      <w:r w:rsidRPr="0082170C">
        <w:rPr>
          <w:lang w:val="ru-RU"/>
        </w:rPr>
        <w:t xml:space="preserve"> </w:t>
      </w:r>
      <w:proofErr w:type="spellStart"/>
      <w:r w:rsidRPr="0082170C">
        <w:rPr>
          <w:lang w:val="ru-RU"/>
        </w:rPr>
        <w:t>задължения</w:t>
      </w:r>
      <w:proofErr w:type="spellEnd"/>
      <w:r w:rsidRPr="0082170C">
        <w:rPr>
          <w:lang w:val="ru-RU"/>
        </w:rPr>
        <w:t xml:space="preserve">, </w:t>
      </w:r>
      <w:proofErr w:type="spellStart"/>
      <w:r w:rsidRPr="0082170C">
        <w:rPr>
          <w:lang w:val="ru-RU"/>
        </w:rPr>
        <w:t>включително</w:t>
      </w:r>
      <w:proofErr w:type="spellEnd"/>
      <w:r w:rsidRPr="0082170C">
        <w:rPr>
          <w:lang w:val="ru-RU"/>
        </w:rPr>
        <w:t xml:space="preserve"> </w:t>
      </w:r>
      <w:proofErr w:type="spellStart"/>
      <w:r w:rsidRPr="0082170C">
        <w:rPr>
          <w:lang w:val="ru-RU"/>
        </w:rPr>
        <w:t>транспортни</w:t>
      </w:r>
      <w:proofErr w:type="spellEnd"/>
      <w:r w:rsidRPr="0082170C">
        <w:rPr>
          <w:lang w:val="ru-RU"/>
        </w:rPr>
        <w:t xml:space="preserve"> средства, </w:t>
      </w:r>
      <w:proofErr w:type="spellStart"/>
      <w:r w:rsidRPr="0082170C">
        <w:rPr>
          <w:lang w:val="ru-RU"/>
        </w:rPr>
        <w:t>канцеларски</w:t>
      </w:r>
      <w:proofErr w:type="spellEnd"/>
      <w:r w:rsidRPr="0082170C">
        <w:rPr>
          <w:lang w:val="ru-RU"/>
        </w:rPr>
        <w:t xml:space="preserve"> </w:t>
      </w:r>
      <w:proofErr w:type="spellStart"/>
      <w:r w:rsidRPr="0082170C">
        <w:rPr>
          <w:lang w:val="ru-RU"/>
        </w:rPr>
        <w:t>материали</w:t>
      </w:r>
      <w:proofErr w:type="spellEnd"/>
      <w:r w:rsidRPr="0082170C">
        <w:rPr>
          <w:lang w:val="ru-RU"/>
        </w:rPr>
        <w:t xml:space="preserve"> и </w:t>
      </w:r>
      <w:proofErr w:type="spellStart"/>
      <w:r w:rsidRPr="0082170C">
        <w:rPr>
          <w:lang w:val="ru-RU"/>
        </w:rPr>
        <w:t>други</w:t>
      </w:r>
      <w:proofErr w:type="spellEnd"/>
      <w:r w:rsidRPr="0082170C">
        <w:rPr>
          <w:lang w:val="ru-RU"/>
        </w:rPr>
        <w:t xml:space="preserve">, </w:t>
      </w:r>
      <w:proofErr w:type="spellStart"/>
      <w:r w:rsidRPr="0082170C">
        <w:rPr>
          <w:lang w:val="ru-RU"/>
        </w:rPr>
        <w:t>ще</w:t>
      </w:r>
      <w:proofErr w:type="spellEnd"/>
      <w:r w:rsidRPr="0082170C">
        <w:rPr>
          <w:lang w:val="ru-RU"/>
        </w:rPr>
        <w:t xml:space="preserve"> </w:t>
      </w:r>
      <w:proofErr w:type="spellStart"/>
      <w:r w:rsidRPr="0082170C">
        <w:rPr>
          <w:lang w:val="ru-RU"/>
        </w:rPr>
        <w:t>бъдат</w:t>
      </w:r>
      <w:proofErr w:type="spellEnd"/>
      <w:r w:rsidRPr="0082170C">
        <w:rPr>
          <w:lang w:val="ru-RU"/>
        </w:rPr>
        <w:t xml:space="preserve"> </w:t>
      </w:r>
      <w:proofErr w:type="spellStart"/>
      <w:r w:rsidRPr="0082170C">
        <w:rPr>
          <w:lang w:val="ru-RU"/>
        </w:rPr>
        <w:t>осигурени</w:t>
      </w:r>
      <w:proofErr w:type="spellEnd"/>
      <w:r w:rsidRPr="0082170C">
        <w:rPr>
          <w:lang w:val="ru-RU"/>
        </w:rPr>
        <w:t xml:space="preserve"> от </w:t>
      </w:r>
      <w:proofErr w:type="spellStart"/>
      <w:r w:rsidRPr="0082170C">
        <w:rPr>
          <w:lang w:val="ru-RU"/>
        </w:rPr>
        <w:t>Възложителя</w:t>
      </w:r>
      <w:proofErr w:type="spellEnd"/>
      <w:r w:rsidRPr="0082170C">
        <w:rPr>
          <w:lang w:val="ru-RU"/>
        </w:rPr>
        <w:t xml:space="preserve"> и </w:t>
      </w:r>
      <w:r w:rsidRPr="0082170C">
        <w:rPr>
          <w:lang w:eastAsia="en-GB"/>
        </w:rPr>
        <w:t>Строителния надзор</w:t>
      </w:r>
      <w:r w:rsidRPr="0082170C">
        <w:rPr>
          <w:lang w:val="ru-RU"/>
        </w:rPr>
        <w:t xml:space="preserve"> за </w:t>
      </w:r>
      <w:proofErr w:type="spellStart"/>
      <w:r w:rsidRPr="0082170C">
        <w:rPr>
          <w:lang w:val="ru-RU"/>
        </w:rPr>
        <w:t>тяхна</w:t>
      </w:r>
      <w:proofErr w:type="spellEnd"/>
      <w:r w:rsidRPr="0082170C">
        <w:rPr>
          <w:lang w:val="ru-RU"/>
        </w:rPr>
        <w:t xml:space="preserve"> </w:t>
      </w:r>
      <w:proofErr w:type="spellStart"/>
      <w:r w:rsidRPr="0082170C">
        <w:rPr>
          <w:lang w:val="ru-RU"/>
        </w:rPr>
        <w:t>собствена</w:t>
      </w:r>
      <w:proofErr w:type="spellEnd"/>
      <w:r w:rsidRPr="0082170C">
        <w:rPr>
          <w:lang w:val="ru-RU"/>
        </w:rPr>
        <w:t xml:space="preserve"> сметка.</w:t>
      </w:r>
      <w:bookmarkEnd w:id="42"/>
      <w:bookmarkEnd w:id="43"/>
    </w:p>
    <w:p w14:paraId="2E871900" w14:textId="588ABF02" w:rsidR="005D3174" w:rsidRPr="0082170C" w:rsidRDefault="005D3174" w:rsidP="005D3174">
      <w:pPr>
        <w:pStyle w:val="1"/>
        <w:keepLines w:val="0"/>
        <w:tabs>
          <w:tab w:val="num" w:pos="0"/>
        </w:tabs>
        <w:spacing w:before="240" w:after="60" w:line="276" w:lineRule="auto"/>
        <w:rPr>
          <w:rFonts w:ascii="Times New Roman" w:hAnsi="Times New Roman"/>
          <w:sz w:val="24"/>
          <w:szCs w:val="24"/>
        </w:rPr>
      </w:pPr>
      <w:bookmarkStart w:id="48" w:name="_Toc332711695"/>
      <w:bookmarkStart w:id="49" w:name="_Toc341181755"/>
      <w:bookmarkStart w:id="50" w:name="_Toc5754464"/>
      <w:r>
        <w:rPr>
          <w:rFonts w:ascii="Times New Roman" w:hAnsi="Times New Roman"/>
          <w:sz w:val="24"/>
          <w:szCs w:val="24"/>
        </w:rPr>
        <w:t xml:space="preserve">4.12. </w:t>
      </w:r>
      <w:r w:rsidRPr="0082170C">
        <w:rPr>
          <w:rFonts w:ascii="Times New Roman" w:hAnsi="Times New Roman"/>
          <w:sz w:val="24"/>
          <w:szCs w:val="24"/>
        </w:rPr>
        <w:t>Комуникаци</w:t>
      </w:r>
      <w:bookmarkEnd w:id="48"/>
      <w:bookmarkEnd w:id="49"/>
      <w:r w:rsidRPr="0082170C">
        <w:rPr>
          <w:rFonts w:ascii="Times New Roman" w:hAnsi="Times New Roman"/>
          <w:sz w:val="24"/>
          <w:szCs w:val="24"/>
        </w:rPr>
        <w:t>я</w:t>
      </w:r>
      <w:bookmarkEnd w:id="50"/>
    </w:p>
    <w:p w14:paraId="419E7669" w14:textId="58ED60EC" w:rsidR="005D3174" w:rsidRPr="0082170C" w:rsidRDefault="005D3174" w:rsidP="005D3174">
      <w:pPr>
        <w:tabs>
          <w:tab w:val="num" w:pos="851"/>
          <w:tab w:val="num" w:pos="900"/>
        </w:tabs>
        <w:spacing w:before="120" w:line="276" w:lineRule="auto"/>
        <w:jc w:val="both"/>
        <w:rPr>
          <w:lang w:val="ru-RU"/>
        </w:rPr>
      </w:pPr>
      <w:proofErr w:type="spellStart"/>
      <w:r w:rsidRPr="0082170C">
        <w:rPr>
          <w:lang w:val="ru-RU"/>
        </w:rPr>
        <w:t>Официалната</w:t>
      </w:r>
      <w:proofErr w:type="spellEnd"/>
      <w:r w:rsidRPr="0082170C">
        <w:rPr>
          <w:lang w:val="ru-RU"/>
        </w:rPr>
        <w:t xml:space="preserve"> </w:t>
      </w:r>
      <w:proofErr w:type="spellStart"/>
      <w:r w:rsidRPr="0082170C">
        <w:rPr>
          <w:lang w:val="ru-RU"/>
        </w:rPr>
        <w:t>комуникация</w:t>
      </w:r>
      <w:proofErr w:type="spellEnd"/>
      <w:r w:rsidRPr="0082170C">
        <w:rPr>
          <w:lang w:val="ru-RU"/>
        </w:rPr>
        <w:t xml:space="preserve"> между </w:t>
      </w:r>
      <w:proofErr w:type="spellStart"/>
      <w:r w:rsidRPr="0082170C">
        <w:rPr>
          <w:lang w:val="ru-RU"/>
        </w:rPr>
        <w:t>Изпълнителя</w:t>
      </w:r>
      <w:proofErr w:type="spellEnd"/>
      <w:r w:rsidRPr="0082170C">
        <w:rPr>
          <w:lang w:val="ru-RU"/>
        </w:rPr>
        <w:t xml:space="preserve"> и </w:t>
      </w:r>
      <w:proofErr w:type="spellStart"/>
      <w:r w:rsidRPr="0082170C">
        <w:rPr>
          <w:lang w:val="ru-RU"/>
        </w:rPr>
        <w:t>Възложителя</w:t>
      </w:r>
      <w:proofErr w:type="spellEnd"/>
      <w:r w:rsidRPr="0082170C">
        <w:rPr>
          <w:lang w:val="ru-RU"/>
        </w:rPr>
        <w:t xml:space="preserve"> </w:t>
      </w:r>
      <w:proofErr w:type="spellStart"/>
      <w:r w:rsidRPr="0082170C">
        <w:rPr>
          <w:lang w:val="ru-RU"/>
        </w:rPr>
        <w:t>ще</w:t>
      </w:r>
      <w:proofErr w:type="spellEnd"/>
      <w:r w:rsidRPr="0082170C">
        <w:rPr>
          <w:lang w:val="ru-RU"/>
        </w:rPr>
        <w:t xml:space="preserve"> се </w:t>
      </w:r>
      <w:proofErr w:type="spellStart"/>
      <w:r w:rsidRPr="0082170C">
        <w:rPr>
          <w:lang w:val="ru-RU"/>
        </w:rPr>
        <w:t>осъществява</w:t>
      </w:r>
      <w:proofErr w:type="spellEnd"/>
      <w:r w:rsidRPr="0082170C">
        <w:rPr>
          <w:lang w:val="ru-RU"/>
        </w:rPr>
        <w:t xml:space="preserve"> </w:t>
      </w:r>
      <w:proofErr w:type="spellStart"/>
      <w:r w:rsidRPr="0082170C">
        <w:rPr>
          <w:lang w:val="ru-RU"/>
        </w:rPr>
        <w:t>писмено</w:t>
      </w:r>
      <w:proofErr w:type="spellEnd"/>
      <w:r w:rsidRPr="0082170C">
        <w:rPr>
          <w:lang w:val="ru-RU"/>
        </w:rPr>
        <w:t xml:space="preserve"> на </w:t>
      </w:r>
      <w:proofErr w:type="spellStart"/>
      <w:r w:rsidRPr="0082170C">
        <w:rPr>
          <w:lang w:val="ru-RU"/>
        </w:rPr>
        <w:t>посочените</w:t>
      </w:r>
      <w:proofErr w:type="spellEnd"/>
      <w:r w:rsidRPr="0082170C">
        <w:rPr>
          <w:lang w:val="ru-RU"/>
        </w:rPr>
        <w:t xml:space="preserve"> в Договора </w:t>
      </w:r>
      <w:proofErr w:type="spellStart"/>
      <w:r w:rsidRPr="0082170C">
        <w:rPr>
          <w:lang w:val="ru-RU"/>
        </w:rPr>
        <w:t>адреси</w:t>
      </w:r>
      <w:proofErr w:type="spellEnd"/>
      <w:r w:rsidRPr="0082170C">
        <w:rPr>
          <w:lang w:val="ru-RU"/>
        </w:rPr>
        <w:t xml:space="preserve"> за </w:t>
      </w:r>
      <w:proofErr w:type="spellStart"/>
      <w:r w:rsidRPr="0082170C">
        <w:rPr>
          <w:lang w:val="ru-RU"/>
        </w:rPr>
        <w:t>кореспонденция</w:t>
      </w:r>
      <w:proofErr w:type="spellEnd"/>
      <w:r w:rsidRPr="0082170C">
        <w:rPr>
          <w:lang w:val="ru-RU"/>
        </w:rPr>
        <w:t xml:space="preserve">. </w:t>
      </w:r>
      <w:proofErr w:type="spellStart"/>
      <w:r w:rsidRPr="0082170C">
        <w:rPr>
          <w:lang w:val="ru-RU"/>
        </w:rPr>
        <w:t>Допълнително</w:t>
      </w:r>
      <w:proofErr w:type="spellEnd"/>
      <w:r w:rsidRPr="0082170C">
        <w:rPr>
          <w:lang w:val="ru-RU"/>
        </w:rPr>
        <w:t xml:space="preserve"> </w:t>
      </w:r>
      <w:proofErr w:type="spellStart"/>
      <w:r w:rsidRPr="0082170C">
        <w:rPr>
          <w:lang w:val="ru-RU"/>
        </w:rPr>
        <w:t>Възложителят</w:t>
      </w:r>
      <w:proofErr w:type="spellEnd"/>
      <w:r w:rsidRPr="0082170C">
        <w:rPr>
          <w:lang w:val="ru-RU"/>
        </w:rPr>
        <w:t xml:space="preserve"> </w:t>
      </w:r>
      <w:proofErr w:type="spellStart"/>
      <w:r w:rsidRPr="0082170C">
        <w:rPr>
          <w:lang w:val="ru-RU"/>
        </w:rPr>
        <w:t>ще</w:t>
      </w:r>
      <w:proofErr w:type="spellEnd"/>
      <w:r w:rsidRPr="0082170C">
        <w:rPr>
          <w:lang w:val="ru-RU"/>
        </w:rPr>
        <w:t xml:space="preserve"> </w:t>
      </w:r>
      <w:proofErr w:type="spellStart"/>
      <w:r w:rsidRPr="0082170C">
        <w:rPr>
          <w:lang w:val="ru-RU"/>
        </w:rPr>
        <w:t>информира</w:t>
      </w:r>
      <w:proofErr w:type="spellEnd"/>
      <w:r w:rsidRPr="0082170C">
        <w:rPr>
          <w:lang w:val="ru-RU"/>
        </w:rPr>
        <w:t xml:space="preserve"> </w:t>
      </w:r>
      <w:proofErr w:type="spellStart"/>
      <w:r w:rsidRPr="0082170C">
        <w:rPr>
          <w:lang w:val="ru-RU"/>
        </w:rPr>
        <w:t>Изпълнителя</w:t>
      </w:r>
      <w:proofErr w:type="spellEnd"/>
      <w:r w:rsidRPr="0082170C">
        <w:rPr>
          <w:lang w:val="ru-RU"/>
        </w:rPr>
        <w:t xml:space="preserve"> за Персонала на </w:t>
      </w:r>
      <w:proofErr w:type="spellStart"/>
      <w:r w:rsidRPr="0082170C">
        <w:rPr>
          <w:lang w:val="ru-RU"/>
        </w:rPr>
        <w:t>Възложителя</w:t>
      </w:r>
      <w:proofErr w:type="spellEnd"/>
      <w:r w:rsidRPr="0082170C">
        <w:rPr>
          <w:lang w:val="ru-RU"/>
        </w:rPr>
        <w:t xml:space="preserve">, </w:t>
      </w:r>
      <w:proofErr w:type="spellStart"/>
      <w:r w:rsidRPr="0082170C">
        <w:rPr>
          <w:lang w:val="ru-RU"/>
        </w:rPr>
        <w:t>като</w:t>
      </w:r>
      <w:proofErr w:type="spellEnd"/>
      <w:r w:rsidRPr="0082170C">
        <w:rPr>
          <w:lang w:val="ru-RU"/>
        </w:rPr>
        <w:t xml:space="preserve"> </w:t>
      </w:r>
      <w:proofErr w:type="spellStart"/>
      <w:r w:rsidRPr="0082170C">
        <w:rPr>
          <w:lang w:val="ru-RU"/>
        </w:rPr>
        <w:t>укаже</w:t>
      </w:r>
      <w:proofErr w:type="spellEnd"/>
      <w:r w:rsidRPr="0082170C">
        <w:rPr>
          <w:lang w:val="ru-RU"/>
        </w:rPr>
        <w:t xml:space="preserve"> </w:t>
      </w:r>
      <w:proofErr w:type="spellStart"/>
      <w:r w:rsidRPr="0082170C">
        <w:rPr>
          <w:lang w:val="ru-RU"/>
        </w:rPr>
        <w:t>неговите</w:t>
      </w:r>
      <w:proofErr w:type="spellEnd"/>
      <w:r w:rsidRPr="0082170C">
        <w:rPr>
          <w:lang w:val="ru-RU"/>
        </w:rPr>
        <w:t xml:space="preserve"> </w:t>
      </w:r>
      <w:proofErr w:type="spellStart"/>
      <w:r w:rsidRPr="0082170C">
        <w:rPr>
          <w:lang w:val="ru-RU"/>
        </w:rPr>
        <w:t>правомощия</w:t>
      </w:r>
      <w:proofErr w:type="spellEnd"/>
      <w:r w:rsidRPr="0082170C">
        <w:rPr>
          <w:lang w:val="ru-RU"/>
        </w:rPr>
        <w:t xml:space="preserve"> и </w:t>
      </w:r>
      <w:proofErr w:type="spellStart"/>
      <w:r w:rsidRPr="0082170C">
        <w:rPr>
          <w:lang w:val="ru-RU"/>
        </w:rPr>
        <w:t>данни</w:t>
      </w:r>
      <w:proofErr w:type="spellEnd"/>
      <w:r w:rsidRPr="0082170C">
        <w:rPr>
          <w:lang w:val="ru-RU"/>
        </w:rPr>
        <w:t xml:space="preserve"> за контакт.</w:t>
      </w:r>
      <w:r>
        <w:rPr>
          <w:lang w:val="ru-RU"/>
        </w:rPr>
        <w:t xml:space="preserve"> </w:t>
      </w:r>
      <w:proofErr w:type="spellStart"/>
      <w:r w:rsidRPr="0082170C">
        <w:rPr>
          <w:lang w:val="ru-RU"/>
        </w:rPr>
        <w:t>Цялата</w:t>
      </w:r>
      <w:proofErr w:type="spellEnd"/>
      <w:r w:rsidRPr="0082170C">
        <w:rPr>
          <w:lang w:val="ru-RU"/>
        </w:rPr>
        <w:t xml:space="preserve"> </w:t>
      </w:r>
      <w:proofErr w:type="spellStart"/>
      <w:r w:rsidRPr="0082170C">
        <w:rPr>
          <w:lang w:val="ru-RU"/>
        </w:rPr>
        <w:t>писмена</w:t>
      </w:r>
      <w:proofErr w:type="spellEnd"/>
      <w:r w:rsidRPr="0082170C">
        <w:rPr>
          <w:lang w:val="ru-RU"/>
        </w:rPr>
        <w:t xml:space="preserve"> </w:t>
      </w:r>
      <w:proofErr w:type="spellStart"/>
      <w:r w:rsidRPr="0082170C">
        <w:rPr>
          <w:lang w:val="ru-RU"/>
        </w:rPr>
        <w:t>кореспонденция</w:t>
      </w:r>
      <w:proofErr w:type="spellEnd"/>
      <w:r w:rsidRPr="0082170C">
        <w:rPr>
          <w:lang w:val="ru-RU"/>
        </w:rPr>
        <w:t xml:space="preserve"> </w:t>
      </w:r>
      <w:proofErr w:type="spellStart"/>
      <w:r w:rsidRPr="0082170C">
        <w:rPr>
          <w:lang w:val="ru-RU"/>
        </w:rPr>
        <w:t>трябва</w:t>
      </w:r>
      <w:proofErr w:type="spellEnd"/>
      <w:r w:rsidRPr="0082170C">
        <w:rPr>
          <w:lang w:val="ru-RU"/>
        </w:rPr>
        <w:t xml:space="preserve"> </w:t>
      </w:r>
      <w:r>
        <w:rPr>
          <w:lang w:val="ru-RU"/>
        </w:rPr>
        <w:t xml:space="preserve">да </w:t>
      </w:r>
      <w:proofErr w:type="spellStart"/>
      <w:r>
        <w:rPr>
          <w:lang w:val="ru-RU"/>
        </w:rPr>
        <w:t>бъде</w:t>
      </w:r>
      <w:proofErr w:type="spellEnd"/>
      <w:r>
        <w:rPr>
          <w:lang w:val="ru-RU"/>
        </w:rPr>
        <w:t xml:space="preserve"> </w:t>
      </w:r>
      <w:proofErr w:type="spellStart"/>
      <w:r>
        <w:rPr>
          <w:lang w:val="ru-RU"/>
        </w:rPr>
        <w:t>съобразена</w:t>
      </w:r>
      <w:proofErr w:type="spellEnd"/>
      <w:r>
        <w:rPr>
          <w:lang w:val="ru-RU"/>
        </w:rPr>
        <w:t xml:space="preserve"> с </w:t>
      </w:r>
      <w:proofErr w:type="spellStart"/>
      <w:r>
        <w:rPr>
          <w:lang w:val="ru-RU"/>
        </w:rPr>
        <w:t>утвърдена</w:t>
      </w:r>
      <w:proofErr w:type="spellEnd"/>
      <w:r w:rsidRPr="0082170C">
        <w:rPr>
          <w:lang w:val="ru-RU"/>
        </w:rPr>
        <w:t xml:space="preserve"> </w:t>
      </w:r>
      <w:r w:rsidRPr="00644183">
        <w:rPr>
          <w:lang w:val="ru-RU"/>
        </w:rPr>
        <w:t xml:space="preserve">от </w:t>
      </w:r>
      <w:proofErr w:type="spellStart"/>
      <w:r w:rsidRPr="00644183">
        <w:rPr>
          <w:lang w:val="ru-RU"/>
        </w:rPr>
        <w:t>Възложителя</w:t>
      </w:r>
      <w:proofErr w:type="spellEnd"/>
      <w:r w:rsidRPr="00644183">
        <w:rPr>
          <w:lang w:val="ru-RU"/>
        </w:rPr>
        <w:t xml:space="preserve"> </w:t>
      </w:r>
      <w:r w:rsidRPr="0082170C">
        <w:rPr>
          <w:lang w:val="ru-RU"/>
        </w:rPr>
        <w:t xml:space="preserve">Система за </w:t>
      </w:r>
      <w:proofErr w:type="spellStart"/>
      <w:r w:rsidRPr="0082170C">
        <w:rPr>
          <w:lang w:val="ru-RU"/>
        </w:rPr>
        <w:t>идентифициране</w:t>
      </w:r>
      <w:proofErr w:type="spellEnd"/>
      <w:r w:rsidRPr="0082170C">
        <w:rPr>
          <w:lang w:val="ru-RU"/>
        </w:rPr>
        <w:t>,</w:t>
      </w:r>
      <w:r w:rsidRPr="0082170C">
        <w:t xml:space="preserve"> регистриране</w:t>
      </w:r>
      <w:r w:rsidRPr="0082170C">
        <w:rPr>
          <w:lang w:val="ru-RU"/>
        </w:rPr>
        <w:t xml:space="preserve"> и управление на </w:t>
      </w:r>
      <w:proofErr w:type="spellStart"/>
      <w:r w:rsidRPr="0082170C">
        <w:rPr>
          <w:lang w:val="ru-RU"/>
        </w:rPr>
        <w:t>документацията</w:t>
      </w:r>
      <w:proofErr w:type="spellEnd"/>
      <w:r w:rsidRPr="0082170C">
        <w:rPr>
          <w:lang w:val="ru-RU"/>
        </w:rPr>
        <w:t>.</w:t>
      </w:r>
    </w:p>
    <w:p w14:paraId="77316BD0" w14:textId="503A34A5" w:rsidR="005D3174" w:rsidRPr="0082170C" w:rsidRDefault="005D3174" w:rsidP="005D3174">
      <w:pPr>
        <w:pStyle w:val="1"/>
        <w:keepLines w:val="0"/>
        <w:tabs>
          <w:tab w:val="num" w:pos="0"/>
        </w:tabs>
        <w:spacing w:before="240" w:after="60" w:line="276" w:lineRule="auto"/>
        <w:rPr>
          <w:rFonts w:ascii="Times New Roman" w:hAnsi="Times New Roman"/>
          <w:sz w:val="24"/>
          <w:szCs w:val="24"/>
        </w:rPr>
      </w:pPr>
      <w:bookmarkStart w:id="51" w:name="_Toc332711696"/>
      <w:bookmarkStart w:id="52" w:name="_Toc341181756"/>
      <w:bookmarkStart w:id="53" w:name="_Toc5754465"/>
      <w:r>
        <w:rPr>
          <w:rFonts w:ascii="Times New Roman" w:hAnsi="Times New Roman"/>
          <w:sz w:val="24"/>
          <w:szCs w:val="24"/>
        </w:rPr>
        <w:t xml:space="preserve">4.13. </w:t>
      </w:r>
      <w:r w:rsidRPr="0082170C">
        <w:rPr>
          <w:rFonts w:ascii="Times New Roman" w:hAnsi="Times New Roman"/>
          <w:sz w:val="24"/>
          <w:szCs w:val="24"/>
        </w:rPr>
        <w:t>Работен език</w:t>
      </w:r>
      <w:bookmarkEnd w:id="51"/>
      <w:bookmarkEnd w:id="52"/>
      <w:bookmarkEnd w:id="53"/>
    </w:p>
    <w:p w14:paraId="3E020A51" w14:textId="7648CE16" w:rsidR="005D3174" w:rsidRPr="0082170C" w:rsidRDefault="005D3174" w:rsidP="005D3174">
      <w:pPr>
        <w:tabs>
          <w:tab w:val="num" w:pos="851"/>
          <w:tab w:val="num" w:pos="900"/>
        </w:tabs>
        <w:spacing w:before="120" w:line="276" w:lineRule="auto"/>
        <w:jc w:val="both"/>
      </w:pPr>
      <w:r w:rsidRPr="0082170C">
        <w:t xml:space="preserve">Работният език при изпълнение на </w:t>
      </w:r>
      <w:r w:rsidR="00986270">
        <w:t>бъдещата поръчка</w:t>
      </w:r>
      <w:r w:rsidRPr="0082170C">
        <w:t xml:space="preserve"> е българският език, включително за кореспонденция, документация и при провеждане на работни срещи.</w:t>
      </w:r>
    </w:p>
    <w:p w14:paraId="6F5293B9" w14:textId="64742C83" w:rsidR="005D3174" w:rsidRPr="0082170C" w:rsidRDefault="005D3174" w:rsidP="005D3174">
      <w:pPr>
        <w:pStyle w:val="1"/>
        <w:keepLines w:val="0"/>
        <w:tabs>
          <w:tab w:val="num" w:pos="0"/>
        </w:tabs>
        <w:spacing w:before="240" w:after="60"/>
        <w:rPr>
          <w:rFonts w:ascii="Times New Roman" w:hAnsi="Times New Roman"/>
          <w:sz w:val="24"/>
          <w:szCs w:val="24"/>
        </w:rPr>
      </w:pPr>
      <w:bookmarkStart w:id="54" w:name="_Toc329433312"/>
      <w:bookmarkStart w:id="55" w:name="_Toc341181757"/>
      <w:bookmarkStart w:id="56" w:name="_Toc5754466"/>
      <w:r>
        <w:rPr>
          <w:rFonts w:ascii="Times New Roman" w:hAnsi="Times New Roman"/>
          <w:sz w:val="24"/>
          <w:szCs w:val="24"/>
        </w:rPr>
        <w:t xml:space="preserve">4.14. </w:t>
      </w:r>
      <w:r w:rsidRPr="0082170C">
        <w:rPr>
          <w:rFonts w:ascii="Times New Roman" w:hAnsi="Times New Roman"/>
          <w:sz w:val="24"/>
          <w:szCs w:val="24"/>
        </w:rPr>
        <w:t>ДОКЛАДВАНЕ</w:t>
      </w:r>
      <w:bookmarkEnd w:id="54"/>
      <w:bookmarkEnd w:id="55"/>
      <w:r w:rsidRPr="0082170C">
        <w:rPr>
          <w:rFonts w:ascii="Times New Roman" w:hAnsi="Times New Roman"/>
          <w:sz w:val="24"/>
          <w:szCs w:val="24"/>
        </w:rPr>
        <w:t xml:space="preserve"> И ДОКУМЕНТИ</w:t>
      </w:r>
      <w:bookmarkEnd w:id="56"/>
    </w:p>
    <w:p w14:paraId="4DFA194A" w14:textId="6F0E1E35" w:rsidR="005D3174" w:rsidRPr="0082170C" w:rsidRDefault="005D3174" w:rsidP="005D3174">
      <w:pPr>
        <w:pStyle w:val="1"/>
        <w:spacing w:before="120" w:line="276" w:lineRule="auto"/>
        <w:jc w:val="both"/>
        <w:rPr>
          <w:rFonts w:ascii="Times New Roman" w:hAnsi="Times New Roman"/>
          <w:sz w:val="24"/>
          <w:szCs w:val="24"/>
        </w:rPr>
      </w:pPr>
      <w:bookmarkStart w:id="57" w:name="_Toc225670848"/>
      <w:bookmarkStart w:id="58" w:name="_Toc329433313"/>
      <w:bookmarkStart w:id="59" w:name="_Toc341181758"/>
      <w:bookmarkStart w:id="60" w:name="_Toc5754467"/>
      <w:r w:rsidRPr="0082170C">
        <w:rPr>
          <w:rFonts w:ascii="Times New Roman" w:hAnsi="Times New Roman"/>
          <w:sz w:val="24"/>
          <w:szCs w:val="24"/>
        </w:rPr>
        <w:t>Обща информация</w:t>
      </w:r>
      <w:bookmarkEnd w:id="57"/>
      <w:bookmarkEnd w:id="58"/>
      <w:bookmarkEnd w:id="59"/>
      <w:bookmarkEnd w:id="60"/>
    </w:p>
    <w:p w14:paraId="085B38B5" w14:textId="09BF7ADD" w:rsidR="005D3174" w:rsidRPr="0082170C" w:rsidRDefault="005D3174" w:rsidP="005D3174">
      <w:pPr>
        <w:tabs>
          <w:tab w:val="num" w:pos="851"/>
          <w:tab w:val="num" w:pos="900"/>
        </w:tabs>
        <w:spacing w:before="120" w:line="276" w:lineRule="auto"/>
        <w:jc w:val="both"/>
      </w:pPr>
      <w:r w:rsidRPr="0082170C">
        <w:t xml:space="preserve">В изпълнение на задълженията си по </w:t>
      </w:r>
      <w:r w:rsidR="00986270">
        <w:t>бъдещата</w:t>
      </w:r>
      <w:r w:rsidRPr="0082170C">
        <w:t xml:space="preserve"> обществена поръчка, винаги, когато се налага, Изпълнителят следва да изготвя и предоставя</w:t>
      </w:r>
      <w:r>
        <w:t xml:space="preserve"> </w:t>
      </w:r>
      <w:r w:rsidRPr="0082170C">
        <w:t xml:space="preserve">Доклади при поява на обстоятелства, които могат да доведат до промяна в срок на Договора за </w:t>
      </w:r>
      <w:r w:rsidR="00986270">
        <w:t>бъдещата</w:t>
      </w:r>
      <w:r w:rsidRPr="0082170C">
        <w:t xml:space="preserve"> обществена поръчка</w:t>
      </w:r>
      <w:r>
        <w:t xml:space="preserve">. </w:t>
      </w:r>
      <w:r w:rsidRPr="0082170C">
        <w:t xml:space="preserve">Изпълнителят изготвя и представя горепосочените доклади и други документи на български език </w:t>
      </w:r>
      <w:proofErr w:type="spellStart"/>
      <w:r>
        <w:rPr>
          <w:lang w:val="ru-RU"/>
        </w:rPr>
        <w:t>съобразно</w:t>
      </w:r>
      <w:proofErr w:type="spellEnd"/>
      <w:r>
        <w:rPr>
          <w:lang w:val="ru-RU"/>
        </w:rPr>
        <w:t xml:space="preserve"> </w:t>
      </w:r>
      <w:proofErr w:type="spellStart"/>
      <w:r>
        <w:rPr>
          <w:lang w:val="ru-RU"/>
        </w:rPr>
        <w:t>утвърдена</w:t>
      </w:r>
      <w:proofErr w:type="spellEnd"/>
      <w:r>
        <w:rPr>
          <w:lang w:val="ru-RU"/>
        </w:rPr>
        <w:t xml:space="preserve"> от </w:t>
      </w:r>
      <w:proofErr w:type="spellStart"/>
      <w:r>
        <w:rPr>
          <w:lang w:val="ru-RU"/>
        </w:rPr>
        <w:t>Възложителя</w:t>
      </w:r>
      <w:proofErr w:type="spellEnd"/>
      <w:r w:rsidRPr="0082170C">
        <w:rPr>
          <w:lang w:val="ru-RU"/>
        </w:rPr>
        <w:t xml:space="preserve"> Система за </w:t>
      </w:r>
      <w:proofErr w:type="spellStart"/>
      <w:r w:rsidRPr="0082170C">
        <w:rPr>
          <w:lang w:val="ru-RU"/>
        </w:rPr>
        <w:t>идентифициране</w:t>
      </w:r>
      <w:proofErr w:type="spellEnd"/>
      <w:r w:rsidRPr="0082170C">
        <w:rPr>
          <w:lang w:val="ru-RU"/>
        </w:rPr>
        <w:t>,</w:t>
      </w:r>
      <w:r w:rsidRPr="0082170C">
        <w:t xml:space="preserve"> регистриране</w:t>
      </w:r>
      <w:r w:rsidRPr="0082170C">
        <w:rPr>
          <w:lang w:val="ru-RU"/>
        </w:rPr>
        <w:t xml:space="preserve"> и управление на </w:t>
      </w:r>
      <w:proofErr w:type="spellStart"/>
      <w:r w:rsidRPr="0082170C">
        <w:rPr>
          <w:lang w:val="ru-RU"/>
        </w:rPr>
        <w:t>документацията</w:t>
      </w:r>
      <w:proofErr w:type="spellEnd"/>
      <w:r w:rsidRPr="0082170C">
        <w:t>.</w:t>
      </w:r>
    </w:p>
    <w:p w14:paraId="2E9B2264" w14:textId="282F34AA" w:rsidR="005D3174" w:rsidRPr="0082170C" w:rsidRDefault="005D3174" w:rsidP="005D3174">
      <w:pPr>
        <w:pStyle w:val="1"/>
        <w:spacing w:before="120" w:line="276" w:lineRule="auto"/>
        <w:jc w:val="both"/>
        <w:rPr>
          <w:rFonts w:ascii="Times New Roman" w:hAnsi="Times New Roman"/>
          <w:sz w:val="24"/>
          <w:szCs w:val="24"/>
        </w:rPr>
      </w:pPr>
      <w:bookmarkStart w:id="61" w:name="_Toc5754468"/>
      <w:bookmarkStart w:id="62" w:name="_Toc225670850"/>
      <w:r w:rsidRPr="0082170C">
        <w:rPr>
          <w:rFonts w:ascii="Times New Roman" w:hAnsi="Times New Roman"/>
          <w:sz w:val="24"/>
          <w:szCs w:val="24"/>
        </w:rPr>
        <w:t xml:space="preserve">Доклади при поява на обстоятелства, които могат да доведат до промяна в срок на Договора за </w:t>
      </w:r>
      <w:r w:rsidR="00986270">
        <w:rPr>
          <w:rFonts w:ascii="Times New Roman" w:hAnsi="Times New Roman"/>
          <w:sz w:val="24"/>
          <w:szCs w:val="24"/>
        </w:rPr>
        <w:t>бъдещата</w:t>
      </w:r>
      <w:r w:rsidRPr="0082170C">
        <w:rPr>
          <w:rFonts w:ascii="Times New Roman" w:hAnsi="Times New Roman"/>
          <w:sz w:val="24"/>
          <w:szCs w:val="24"/>
        </w:rPr>
        <w:t xml:space="preserve"> обществена поръчка</w:t>
      </w:r>
      <w:bookmarkEnd w:id="61"/>
    </w:p>
    <w:p w14:paraId="1083175E" w14:textId="340AEAEE" w:rsidR="005D3174" w:rsidRPr="0082170C" w:rsidRDefault="005D3174" w:rsidP="005D3174">
      <w:pPr>
        <w:tabs>
          <w:tab w:val="left" w:pos="851"/>
          <w:tab w:val="left" w:pos="900"/>
        </w:tabs>
        <w:spacing w:before="120" w:line="276" w:lineRule="auto"/>
        <w:jc w:val="both"/>
      </w:pPr>
      <w:r w:rsidRPr="0082170C">
        <w:t xml:space="preserve">Винаги, когато във връзка с Договора за </w:t>
      </w:r>
      <w:r w:rsidR="00986270">
        <w:t>бъдещата</w:t>
      </w:r>
      <w:r w:rsidRPr="0082170C">
        <w:t xml:space="preserve"> обществена поръчка, възникнат обстоятелства, водещи до възможно удължаване на срок за изпълнение на дейност по Договора Изпълнителят трябва в най-краткия възможен срок да изготви и представи на Възложителя доклад, включващ:</w:t>
      </w:r>
    </w:p>
    <w:p w14:paraId="10243E1A" w14:textId="77777777" w:rsidR="005D3174" w:rsidRPr="0082170C" w:rsidRDefault="005D3174" w:rsidP="005D3174">
      <w:pPr>
        <w:numPr>
          <w:ilvl w:val="0"/>
          <w:numId w:val="19"/>
        </w:numPr>
        <w:spacing w:before="120" w:line="276" w:lineRule="auto"/>
        <w:ind w:left="0" w:firstLine="0"/>
        <w:jc w:val="both"/>
        <w:rPr>
          <w:bCs/>
        </w:rPr>
      </w:pPr>
      <w:r w:rsidRPr="0082170C">
        <w:t>Подробно описание на възникналите обстоятелства;</w:t>
      </w:r>
    </w:p>
    <w:p w14:paraId="596F33D3" w14:textId="77777777" w:rsidR="005D3174" w:rsidRPr="0082170C" w:rsidRDefault="005D3174" w:rsidP="005D3174">
      <w:pPr>
        <w:numPr>
          <w:ilvl w:val="0"/>
          <w:numId w:val="19"/>
        </w:numPr>
        <w:spacing w:before="120" w:line="276" w:lineRule="auto"/>
        <w:ind w:left="0" w:firstLine="0"/>
        <w:jc w:val="both"/>
        <w:rPr>
          <w:bCs/>
        </w:rPr>
      </w:pPr>
      <w:r w:rsidRPr="0082170C">
        <w:t>Анализ</w:t>
      </w:r>
      <w:r w:rsidRPr="0082170C">
        <w:rPr>
          <w:bCs/>
        </w:rPr>
        <w:t xml:space="preserve"> на причините, довели до възникването им;</w:t>
      </w:r>
    </w:p>
    <w:p w14:paraId="1A241154" w14:textId="3AAA9E70" w:rsidR="005D3174" w:rsidRPr="0082170C" w:rsidRDefault="005D3174" w:rsidP="005D3174">
      <w:pPr>
        <w:numPr>
          <w:ilvl w:val="0"/>
          <w:numId w:val="19"/>
        </w:numPr>
        <w:spacing w:before="120" w:line="276" w:lineRule="auto"/>
        <w:ind w:left="0" w:firstLine="0"/>
        <w:jc w:val="both"/>
      </w:pPr>
      <w:r w:rsidRPr="0082170C">
        <w:rPr>
          <w:bCs/>
        </w:rPr>
        <w:t xml:space="preserve">Възможни последици за изпълнението на Договора за </w:t>
      </w:r>
      <w:r w:rsidR="00986270">
        <w:t>бъдещата</w:t>
      </w:r>
      <w:r w:rsidRPr="0082170C">
        <w:t xml:space="preserve"> обществена поръчка</w:t>
      </w:r>
      <w:r w:rsidRPr="0082170C">
        <w:rPr>
          <w:bCs/>
        </w:rPr>
        <w:t>;</w:t>
      </w:r>
    </w:p>
    <w:p w14:paraId="74B977AA" w14:textId="77777777" w:rsidR="005D3174" w:rsidRPr="0082170C" w:rsidRDefault="005D3174" w:rsidP="005D3174">
      <w:pPr>
        <w:numPr>
          <w:ilvl w:val="0"/>
          <w:numId w:val="19"/>
        </w:numPr>
        <w:spacing w:before="120" w:line="276" w:lineRule="auto"/>
        <w:ind w:left="0" w:firstLine="0"/>
        <w:jc w:val="both"/>
      </w:pPr>
      <w:r w:rsidRPr="0082170C">
        <w:rPr>
          <w:bCs/>
        </w:rPr>
        <w:lastRenderedPageBreak/>
        <w:t>Предложение</w:t>
      </w:r>
      <w:r w:rsidRPr="0082170C">
        <w:t xml:space="preserve"> до Възложителя за действия от страна на Изпълнителя за ограничаване влиянието на възникналите обстоятелства;</w:t>
      </w:r>
    </w:p>
    <w:p w14:paraId="0A309EC9" w14:textId="7CE7B480" w:rsidR="005D3174" w:rsidRPr="0082170C" w:rsidRDefault="005D3174" w:rsidP="005D3174">
      <w:pPr>
        <w:numPr>
          <w:ilvl w:val="0"/>
          <w:numId w:val="19"/>
        </w:numPr>
        <w:spacing w:before="120" w:line="276" w:lineRule="auto"/>
        <w:ind w:left="0" w:firstLine="0"/>
        <w:jc w:val="both"/>
      </w:pPr>
      <w:r w:rsidRPr="0082170C">
        <w:t xml:space="preserve">Срок за получаване на отговор от Възложителя по представения доклад, съдържащ изрично одобрение или неодобрение за извършване на </w:t>
      </w:r>
      <w:r w:rsidRPr="0082170C">
        <w:rPr>
          <w:bCs/>
        </w:rPr>
        <w:t>предложените</w:t>
      </w:r>
      <w:r w:rsidRPr="0082170C">
        <w:t xml:space="preserve"> действия от Изпълнителя, съобразен със сроковете и условията в Договора за </w:t>
      </w:r>
      <w:r w:rsidR="00986270">
        <w:t>бъдещата</w:t>
      </w:r>
      <w:r w:rsidRPr="0082170C">
        <w:t xml:space="preserve"> обществена поръчка;</w:t>
      </w:r>
    </w:p>
    <w:p w14:paraId="06483966" w14:textId="77777777" w:rsidR="005D3174" w:rsidRPr="0082170C" w:rsidRDefault="005D3174" w:rsidP="005D3174">
      <w:pPr>
        <w:numPr>
          <w:ilvl w:val="0"/>
          <w:numId w:val="19"/>
        </w:numPr>
        <w:spacing w:before="120" w:line="276" w:lineRule="auto"/>
        <w:ind w:left="0" w:firstLine="0"/>
        <w:jc w:val="both"/>
      </w:pPr>
      <w:r w:rsidRPr="0082170C">
        <w:t>Друга информация по преценка на Изпълнителя.</w:t>
      </w:r>
    </w:p>
    <w:p w14:paraId="1BCEB042" w14:textId="77777777" w:rsidR="005D3174" w:rsidRPr="0082170C" w:rsidRDefault="005D3174" w:rsidP="005D3174">
      <w:pPr>
        <w:tabs>
          <w:tab w:val="left" w:pos="851"/>
          <w:tab w:val="left" w:pos="900"/>
        </w:tabs>
        <w:spacing w:before="120" w:line="276" w:lineRule="auto"/>
        <w:jc w:val="both"/>
      </w:pPr>
      <w:r w:rsidRPr="0082170C">
        <w:t>Към доклада задължително се прилагат всички документи, подкрепящи изложената в него информация, с които Изпълнителят разполага.</w:t>
      </w:r>
    </w:p>
    <w:p w14:paraId="634CA246" w14:textId="752D3860" w:rsidR="005D3174" w:rsidRPr="0082170C" w:rsidRDefault="005D3174" w:rsidP="005D3174">
      <w:pPr>
        <w:pStyle w:val="1"/>
        <w:spacing w:before="120" w:line="276" w:lineRule="auto"/>
        <w:jc w:val="both"/>
        <w:rPr>
          <w:rFonts w:ascii="Times New Roman" w:hAnsi="Times New Roman"/>
          <w:sz w:val="24"/>
          <w:szCs w:val="24"/>
        </w:rPr>
      </w:pPr>
      <w:bookmarkStart w:id="63" w:name="_Toc5754469"/>
      <w:bookmarkEnd w:id="62"/>
      <w:r w:rsidRPr="0082170C">
        <w:rPr>
          <w:rFonts w:ascii="Times New Roman" w:hAnsi="Times New Roman"/>
          <w:sz w:val="24"/>
          <w:szCs w:val="24"/>
        </w:rPr>
        <w:t>Документи при приключване на изпълнението</w:t>
      </w:r>
      <w:bookmarkEnd w:id="63"/>
    </w:p>
    <w:p w14:paraId="0DFA5084" w14:textId="77777777" w:rsidR="005D3174" w:rsidRPr="0082170C" w:rsidRDefault="005D3174" w:rsidP="005D3174">
      <w:pPr>
        <w:tabs>
          <w:tab w:val="left" w:pos="851"/>
          <w:tab w:val="left" w:pos="900"/>
        </w:tabs>
        <w:spacing w:before="120" w:line="276" w:lineRule="auto"/>
        <w:jc w:val="both"/>
      </w:pPr>
      <w:r w:rsidRPr="0082170C">
        <w:t>За приемане на обекта от Възложителя, при съставянето на Констативния акт за установяване годността за приемане на строежа (Акт Образец 15 от Наредба 3 за съставяне на актове и протоколи по време на строителството), Изпълнителят представя:</w:t>
      </w:r>
    </w:p>
    <w:p w14:paraId="56EF9FCF" w14:textId="492E8074" w:rsidR="005D3174" w:rsidRPr="0082170C" w:rsidRDefault="005D3174" w:rsidP="005D3174">
      <w:pPr>
        <w:numPr>
          <w:ilvl w:val="0"/>
          <w:numId w:val="19"/>
        </w:numPr>
        <w:spacing w:before="120" w:line="276" w:lineRule="auto"/>
        <w:ind w:left="0" w:firstLine="0"/>
        <w:jc w:val="both"/>
      </w:pPr>
      <w:r w:rsidRPr="0082170C">
        <w:t xml:space="preserve">Копие на цялата документация - документи, схеми, таблици, протоколи, снимки и други, която Изпълнителят е създал в хода на изпълнение на </w:t>
      </w:r>
      <w:r w:rsidR="00986270">
        <w:t>бъдещата</w:t>
      </w:r>
      <w:r w:rsidRPr="0082170C">
        <w:t xml:space="preserve"> поръчка, придружена от подробен опис и класифицирана съобразно утвърдена</w:t>
      </w:r>
      <w:r>
        <w:t xml:space="preserve"> от Възложителя</w:t>
      </w:r>
      <w:r w:rsidRPr="0082170C">
        <w:t xml:space="preserve"> Система за идентифициране, регистриране и управление на документацията по проекта;</w:t>
      </w:r>
    </w:p>
    <w:p w14:paraId="41D2A975" w14:textId="77777777" w:rsidR="005D3174" w:rsidRPr="0082170C" w:rsidRDefault="005D3174" w:rsidP="005D3174">
      <w:pPr>
        <w:numPr>
          <w:ilvl w:val="0"/>
          <w:numId w:val="19"/>
        </w:numPr>
        <w:spacing w:before="120" w:line="276" w:lineRule="auto"/>
        <w:ind w:left="0" w:firstLine="0"/>
        <w:jc w:val="both"/>
      </w:pPr>
      <w:r w:rsidRPr="0082170C">
        <w:t>Екзекутивна документация съгласно чл. 175 от ЗУТ.</w:t>
      </w:r>
    </w:p>
    <w:p w14:paraId="49BBBE80" w14:textId="77777777" w:rsidR="005D3174" w:rsidRDefault="005D3174" w:rsidP="005D3174">
      <w:pPr>
        <w:numPr>
          <w:ilvl w:val="0"/>
          <w:numId w:val="19"/>
        </w:numPr>
        <w:spacing w:before="120" w:line="276" w:lineRule="auto"/>
        <w:ind w:left="0" w:firstLine="0"/>
        <w:jc w:val="both"/>
      </w:pPr>
      <w:r w:rsidRPr="0082170C">
        <w:t>Други документи по преценка на Изпълнителя.</w:t>
      </w:r>
    </w:p>
    <w:p w14:paraId="79CBD287" w14:textId="1B587C1B" w:rsidR="00C94E84" w:rsidRDefault="00C94E84" w:rsidP="00C94E84">
      <w:pPr>
        <w:spacing w:line="276" w:lineRule="auto"/>
        <w:rPr>
          <w:lang w:eastAsia="en-US"/>
        </w:rPr>
      </w:pPr>
    </w:p>
    <w:p w14:paraId="1B3B1D52" w14:textId="2CC9FE4B" w:rsidR="00C94E84" w:rsidRPr="00FE6200" w:rsidRDefault="00C94E84" w:rsidP="00C94E84">
      <w:pPr>
        <w:tabs>
          <w:tab w:val="left" w:pos="284"/>
        </w:tabs>
        <w:spacing w:line="276" w:lineRule="auto"/>
        <w:jc w:val="both"/>
        <w:rPr>
          <w:i/>
        </w:rPr>
      </w:pPr>
      <w:r w:rsidRPr="00FE6200">
        <w:rPr>
          <w:b/>
          <w:i/>
          <w:u w:val="single"/>
        </w:rPr>
        <w:t>Важно!</w:t>
      </w:r>
      <w:r w:rsidRPr="00FE6200">
        <w:t xml:space="preserve">  </w:t>
      </w:r>
      <w:r w:rsidRPr="00FE6200">
        <w:rPr>
          <w:i/>
        </w:rPr>
        <w:t xml:space="preserve">В изпълнение на разпоредбата на чл. 48, ал. 2 ЗОП да се счита добавено "или еквивалентно/и" навсякъде, където в документацията, образците, приложенията и всички документи по </w:t>
      </w:r>
      <w:r w:rsidR="00986270">
        <w:rPr>
          <w:i/>
        </w:rPr>
        <w:t>бъдещата</w:t>
      </w:r>
      <w:r w:rsidRPr="00FE6200">
        <w:rPr>
          <w:i/>
        </w:rPr>
        <w:t xml:space="preserve"> поръчка са посочени стандарт, спецификация, техническа оценка или техническо одобрение на </w:t>
      </w:r>
      <w:r w:rsidRPr="00D66FDD">
        <w:rPr>
          <w:i/>
          <w:color w:val="000000"/>
        </w:rPr>
        <w:t>български стандарти, коит</w:t>
      </w:r>
      <w:r w:rsidRPr="00FE6200">
        <w:rPr>
          <w:i/>
          <w:color w:val="000000"/>
        </w:rPr>
        <w:t xml:space="preserve">о въвеждат европейски стандарти, на европейски технически оценки, на общи технически спецификации, на международни стандарти, на </w:t>
      </w:r>
      <w:r w:rsidRPr="00D66FDD">
        <w:rPr>
          <w:i/>
          <w:color w:val="000000"/>
        </w:rPr>
        <w:t>други стандартизационни документи, установени от европейски органи по стандартизация, или когато няма такива - чрез български стандарти, български технически одобрения или български технически спецификации, отнасящи се до проектирането, метода на изчисление</w:t>
      </w:r>
      <w:r w:rsidRPr="00FE6200">
        <w:rPr>
          <w:i/>
          <w:color w:val="000000"/>
        </w:rPr>
        <w:t xml:space="preserve"> и изпълнение на строителството.</w:t>
      </w:r>
    </w:p>
    <w:p w14:paraId="45E0891D" w14:textId="77777777" w:rsidR="00C94E84" w:rsidRPr="00FE6200" w:rsidRDefault="00C94E84" w:rsidP="00C94E84">
      <w:pPr>
        <w:tabs>
          <w:tab w:val="left" w:pos="284"/>
        </w:tabs>
        <w:spacing w:line="276" w:lineRule="auto"/>
        <w:jc w:val="both"/>
        <w:rPr>
          <w:i/>
        </w:rPr>
      </w:pPr>
      <w:r w:rsidRPr="00FE6200">
        <w:rPr>
          <w:i/>
        </w:rPr>
        <w:t>Ако някъде има посочен: конкретен модел, търговска марка, тип, патент, произход, производство или др., възложителят на основание чл. 50, ал. 1 ЗОП ще приеме всяка оферта, когато участникът докаже с всеки относим документ, че предложеното от него решение отговаря по еквивалентен начин на изискванията, определени в техническите спецификации и/или проектите.</w:t>
      </w:r>
    </w:p>
    <w:p w14:paraId="51F8EB76" w14:textId="77777777" w:rsidR="00C94E84" w:rsidRPr="00D838EA" w:rsidRDefault="00C94E84" w:rsidP="00C94E84">
      <w:pPr>
        <w:tabs>
          <w:tab w:val="left" w:pos="284"/>
        </w:tabs>
        <w:spacing w:line="276" w:lineRule="auto"/>
        <w:jc w:val="both"/>
        <w:rPr>
          <w:i/>
        </w:rPr>
      </w:pPr>
      <w:r w:rsidRPr="00FE6200">
        <w:rPr>
          <w:i/>
        </w:rPr>
        <w:t>Всички строителните материали трябва да отговарят на изискванията на действащите Български държавни стандарти, на изискванията на инвестиционните проекти, БДС, EN или, ако са внос, да бъдат одобрени за ползване на територията на Република България и да са с качество, отговарящо на гаранционните условия. Не се допуска изпълнение с нестандартни материали.</w:t>
      </w:r>
    </w:p>
    <w:p w14:paraId="556DE41C" w14:textId="77777777" w:rsidR="00C94E84" w:rsidRPr="00D66FDD" w:rsidRDefault="00C94E84" w:rsidP="00C94E84"/>
    <w:p w14:paraId="2C9DE36A" w14:textId="77777777" w:rsidR="00C94E84" w:rsidRPr="00C94E84" w:rsidRDefault="00C94E84" w:rsidP="00C94E84">
      <w:pPr>
        <w:rPr>
          <w:lang w:eastAsia="en-US"/>
        </w:rPr>
      </w:pPr>
    </w:p>
    <w:sectPr w:rsidR="00C94E84" w:rsidRPr="00C94E84" w:rsidSect="00C560DB">
      <w:headerReference w:type="default" r:id="rId14"/>
      <w:pgSz w:w="11906" w:h="16838"/>
      <w:pgMar w:top="-1135"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8F7F60" w14:textId="77777777" w:rsidR="002701E8" w:rsidRDefault="002701E8" w:rsidP="00C54C32">
      <w:r>
        <w:separator/>
      </w:r>
    </w:p>
  </w:endnote>
  <w:endnote w:type="continuationSeparator" w:id="0">
    <w:p w14:paraId="6FC14603" w14:textId="77777777" w:rsidR="002701E8" w:rsidRDefault="002701E8" w:rsidP="00C54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508F70" w14:textId="77777777" w:rsidR="002701E8" w:rsidRDefault="002701E8" w:rsidP="00C54C32">
      <w:r>
        <w:separator/>
      </w:r>
    </w:p>
  </w:footnote>
  <w:footnote w:type="continuationSeparator" w:id="0">
    <w:p w14:paraId="7214EC9B" w14:textId="77777777" w:rsidR="002701E8" w:rsidRDefault="002701E8" w:rsidP="00C54C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355" w:type="dxa"/>
      <w:tblLook w:val="04A0" w:firstRow="1" w:lastRow="0" w:firstColumn="1" w:lastColumn="0" w:noHBand="0" w:noVBand="1"/>
    </w:tblPr>
    <w:tblGrid>
      <w:gridCol w:w="6350"/>
      <w:gridCol w:w="1645"/>
      <w:gridCol w:w="360"/>
    </w:tblGrid>
    <w:tr w:rsidR="001837DB" w:rsidRPr="00AA30D5" w14:paraId="23059815" w14:textId="77777777" w:rsidTr="00861B7E">
      <w:trPr>
        <w:trHeight w:val="1427"/>
      </w:trPr>
      <w:tc>
        <w:tcPr>
          <w:tcW w:w="6350" w:type="dxa"/>
        </w:tcPr>
        <w:p w14:paraId="6AA0B194" w14:textId="07C4DE84" w:rsidR="00861B7E" w:rsidRPr="00861B7E" w:rsidRDefault="00861B7E" w:rsidP="009A22E9">
          <w:pPr>
            <w:jc w:val="center"/>
            <w:rPr>
              <w:rFonts w:ascii="Cambria" w:hAnsi="Cambria"/>
              <w:sz w:val="20"/>
              <w:szCs w:val="20"/>
              <w:lang w:val="en-GB"/>
            </w:rPr>
          </w:pPr>
        </w:p>
      </w:tc>
      <w:tc>
        <w:tcPr>
          <w:tcW w:w="1645" w:type="dxa"/>
          <w:vAlign w:val="center"/>
        </w:tcPr>
        <w:p w14:paraId="31C96098" w14:textId="77777777" w:rsidR="001837DB" w:rsidRPr="00AA30D5" w:rsidRDefault="001837DB" w:rsidP="009A22E9">
          <w:pPr>
            <w:tabs>
              <w:tab w:val="center" w:pos="4320"/>
              <w:tab w:val="right" w:pos="8640"/>
            </w:tabs>
            <w:jc w:val="center"/>
            <w:rPr>
              <w:rFonts w:ascii="Cambria" w:hAnsi="Cambria"/>
              <w:sz w:val="20"/>
              <w:szCs w:val="20"/>
              <w:lang w:val="ru-RU"/>
            </w:rPr>
          </w:pPr>
        </w:p>
      </w:tc>
      <w:tc>
        <w:tcPr>
          <w:tcW w:w="360" w:type="dxa"/>
        </w:tcPr>
        <w:p w14:paraId="158B7B4B" w14:textId="588521E9" w:rsidR="001837DB" w:rsidRPr="00AA30D5" w:rsidRDefault="001837DB" w:rsidP="001837DB">
          <w:pPr>
            <w:tabs>
              <w:tab w:val="center" w:pos="4320"/>
              <w:tab w:val="right" w:pos="8640"/>
            </w:tabs>
            <w:rPr>
              <w:rFonts w:ascii="Cambria" w:hAnsi="Cambria"/>
              <w:sz w:val="20"/>
              <w:szCs w:val="20"/>
              <w:lang w:val="en-GB"/>
            </w:rPr>
          </w:pPr>
        </w:p>
      </w:tc>
    </w:tr>
    <w:tr w:rsidR="001837DB" w:rsidRPr="00AA30D5" w14:paraId="02B95419" w14:textId="77777777" w:rsidTr="00861B7E">
      <w:trPr>
        <w:gridAfter w:val="2"/>
        <w:wAfter w:w="2005" w:type="dxa"/>
        <w:trHeight w:val="696"/>
      </w:trPr>
      <w:tc>
        <w:tcPr>
          <w:tcW w:w="6350" w:type="dxa"/>
        </w:tcPr>
        <w:p w14:paraId="6B24ED87" w14:textId="69ABB00E" w:rsidR="001837DB" w:rsidRPr="00AA30D5" w:rsidRDefault="001837DB" w:rsidP="001837DB">
          <w:pPr>
            <w:tabs>
              <w:tab w:val="center" w:pos="4320"/>
              <w:tab w:val="right" w:pos="8640"/>
            </w:tabs>
            <w:jc w:val="center"/>
            <w:rPr>
              <w:rFonts w:ascii="Arial Narrow" w:hAnsi="Arial Narrow"/>
              <w:b/>
              <w:noProof/>
              <w:sz w:val="20"/>
              <w:szCs w:val="20"/>
              <w:lang w:val="en-GB"/>
            </w:rPr>
          </w:pPr>
        </w:p>
      </w:tc>
    </w:tr>
  </w:tbl>
  <w:p w14:paraId="1ADC06E5" w14:textId="77777777" w:rsidR="001837DB" w:rsidRPr="001837DB" w:rsidRDefault="001837DB" w:rsidP="001837DB">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2"/>
    <w:multiLevelType w:val="multilevel"/>
    <w:tmpl w:val="2E4C9126"/>
    <w:lvl w:ilvl="0">
      <w:start w:val="1"/>
      <w:numFmt w:val="decimal"/>
      <w:lvlText w:val="%1."/>
      <w:lvlJc w:val="left"/>
      <w:pPr>
        <w:tabs>
          <w:tab w:val="num" w:pos="0"/>
        </w:tabs>
        <w:ind w:left="720" w:hanging="360"/>
      </w:pPr>
      <w:rPr>
        <w:rFonts w:cs="Times New Roman"/>
        <w:b/>
        <w:bCs/>
      </w:rPr>
    </w:lvl>
    <w:lvl w:ilvl="1">
      <w:start w:val="1"/>
      <w:numFmt w:val="lowerLetter"/>
      <w:lvlText w:val="%2."/>
      <w:lvlJc w:val="left"/>
      <w:pPr>
        <w:tabs>
          <w:tab w:val="num" w:pos="0"/>
        </w:tabs>
        <w:ind w:left="1440" w:hanging="360"/>
      </w:pPr>
      <w:rPr>
        <w:rFonts w:cs="Times New Roman"/>
      </w:rPr>
    </w:lvl>
    <w:lvl w:ilvl="2">
      <w:start w:val="1"/>
      <w:numFmt w:val="lowerRoman"/>
      <w:lvlText w:val="%2.%3."/>
      <w:lvlJc w:val="righ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righ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right"/>
      <w:pPr>
        <w:tabs>
          <w:tab w:val="num" w:pos="0"/>
        </w:tabs>
        <w:ind w:left="6480" w:hanging="180"/>
      </w:pPr>
      <w:rPr>
        <w:rFonts w:cs="Times New Roman"/>
      </w:rPr>
    </w:lvl>
  </w:abstractNum>
  <w:abstractNum w:abstractNumId="1" w15:restartNumberingAfterBreak="0">
    <w:nsid w:val="080D7CB5"/>
    <w:multiLevelType w:val="hybridMultilevel"/>
    <w:tmpl w:val="0D583028"/>
    <w:lvl w:ilvl="0" w:tplc="7FBE3032">
      <w:start w:val="1"/>
      <w:numFmt w:val="bullet"/>
      <w:lvlText w:val=""/>
      <w:lvlJc w:val="left"/>
      <w:pPr>
        <w:ind w:left="1429" w:hanging="360"/>
      </w:pPr>
      <w:rPr>
        <w:rFonts w:ascii="Symbol" w:hAnsi="Symbol"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hint="default"/>
      </w:rPr>
    </w:lvl>
    <w:lvl w:ilvl="3" w:tplc="04020001">
      <w:start w:val="1"/>
      <w:numFmt w:val="bullet"/>
      <w:lvlText w:val=""/>
      <w:lvlJc w:val="left"/>
      <w:pPr>
        <w:ind w:left="3589" w:hanging="360"/>
      </w:pPr>
      <w:rPr>
        <w:rFonts w:ascii="Symbol" w:hAnsi="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hint="default"/>
      </w:rPr>
    </w:lvl>
    <w:lvl w:ilvl="6" w:tplc="04020001">
      <w:start w:val="1"/>
      <w:numFmt w:val="bullet"/>
      <w:lvlText w:val=""/>
      <w:lvlJc w:val="left"/>
      <w:pPr>
        <w:ind w:left="5749" w:hanging="360"/>
      </w:pPr>
      <w:rPr>
        <w:rFonts w:ascii="Symbol" w:hAnsi="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abstractNum w:abstractNumId="2" w15:restartNumberingAfterBreak="0">
    <w:nsid w:val="0CE42F5F"/>
    <w:multiLevelType w:val="hybridMultilevel"/>
    <w:tmpl w:val="A50ADD9A"/>
    <w:lvl w:ilvl="0" w:tplc="0DD89552">
      <w:start w:val="1"/>
      <w:numFmt w:val="decimal"/>
      <w:suff w:val="space"/>
      <w:lvlText w:val="%1."/>
      <w:lvlJc w:val="left"/>
      <w:rPr>
        <w:rFonts w:cs="Times New Roman" w:hint="default"/>
        <w:b/>
        <w:bCs/>
        <w:sz w:val="24"/>
        <w:szCs w:val="24"/>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3" w15:restartNumberingAfterBreak="0">
    <w:nsid w:val="21910207"/>
    <w:multiLevelType w:val="multilevel"/>
    <w:tmpl w:val="B9E87DE6"/>
    <w:lvl w:ilvl="0">
      <w:start w:val="1"/>
      <w:numFmt w:val="decimal"/>
      <w:lvlText w:val="%1."/>
      <w:lvlJc w:val="left"/>
      <w:pPr>
        <w:ind w:left="720" w:hanging="360"/>
      </w:pPr>
      <w:rPr>
        <w:rFonts w:cs="Times New Roman"/>
        <w:color w:val="auto"/>
      </w:rPr>
    </w:lvl>
    <w:lvl w:ilvl="1">
      <w:start w:val="1"/>
      <w:numFmt w:val="decimal"/>
      <w:isLgl/>
      <w:lvlText w:val="%1.%2."/>
      <w:lvlJc w:val="left"/>
      <w:pPr>
        <w:ind w:left="720" w:hanging="360"/>
      </w:pPr>
      <w:rPr>
        <w:rFonts w:cs="Times New Roman"/>
        <w:b/>
        <w:bCs/>
        <w:strike w:val="0"/>
        <w:dstrike w:val="0"/>
        <w:u w:val="none"/>
        <w:effect w:val="none"/>
      </w:rPr>
    </w:lvl>
    <w:lvl w:ilvl="2">
      <w:start w:val="1"/>
      <w:numFmt w:val="decimal"/>
      <w:isLgl/>
      <w:lvlText w:val="%1.%2.%3."/>
      <w:lvlJc w:val="left"/>
      <w:pPr>
        <w:ind w:left="1080" w:hanging="720"/>
      </w:pPr>
      <w:rPr>
        <w:rFonts w:cs="Times New Roman"/>
        <w:strike w:val="0"/>
        <w:dstrike w:val="0"/>
        <w:u w:val="none"/>
        <w:effect w:val="none"/>
      </w:rPr>
    </w:lvl>
    <w:lvl w:ilvl="3">
      <w:start w:val="1"/>
      <w:numFmt w:val="decimal"/>
      <w:isLgl/>
      <w:lvlText w:val="%1.%2.%3.%4."/>
      <w:lvlJc w:val="left"/>
      <w:pPr>
        <w:ind w:left="1080" w:hanging="720"/>
      </w:pPr>
      <w:rPr>
        <w:rFonts w:cs="Times New Roman"/>
        <w:strike w:val="0"/>
        <w:dstrike w:val="0"/>
        <w:u w:val="none"/>
        <w:effect w:val="none"/>
      </w:rPr>
    </w:lvl>
    <w:lvl w:ilvl="4">
      <w:start w:val="1"/>
      <w:numFmt w:val="decimal"/>
      <w:isLgl/>
      <w:lvlText w:val="%1.%2.%3.%4.%5."/>
      <w:lvlJc w:val="left"/>
      <w:pPr>
        <w:ind w:left="1440" w:hanging="1080"/>
      </w:pPr>
      <w:rPr>
        <w:rFonts w:cs="Times New Roman"/>
        <w:strike w:val="0"/>
        <w:dstrike w:val="0"/>
        <w:u w:val="none"/>
        <w:effect w:val="none"/>
      </w:rPr>
    </w:lvl>
    <w:lvl w:ilvl="5">
      <w:start w:val="1"/>
      <w:numFmt w:val="decimal"/>
      <w:isLgl/>
      <w:lvlText w:val="%1.%2.%3.%4.%5.%6."/>
      <w:lvlJc w:val="left"/>
      <w:pPr>
        <w:ind w:left="1440" w:hanging="1080"/>
      </w:pPr>
      <w:rPr>
        <w:rFonts w:cs="Times New Roman"/>
        <w:strike w:val="0"/>
        <w:dstrike w:val="0"/>
        <w:u w:val="none"/>
        <w:effect w:val="none"/>
      </w:rPr>
    </w:lvl>
    <w:lvl w:ilvl="6">
      <w:start w:val="1"/>
      <w:numFmt w:val="decimal"/>
      <w:isLgl/>
      <w:lvlText w:val="%1.%2.%3.%4.%5.%6.%7."/>
      <w:lvlJc w:val="left"/>
      <w:pPr>
        <w:ind w:left="1800" w:hanging="1440"/>
      </w:pPr>
      <w:rPr>
        <w:rFonts w:cs="Times New Roman"/>
        <w:strike w:val="0"/>
        <w:dstrike w:val="0"/>
        <w:u w:val="none"/>
        <w:effect w:val="none"/>
      </w:rPr>
    </w:lvl>
    <w:lvl w:ilvl="7">
      <w:start w:val="1"/>
      <w:numFmt w:val="decimal"/>
      <w:isLgl/>
      <w:lvlText w:val="%1.%2.%3.%4.%5.%6.%7.%8."/>
      <w:lvlJc w:val="left"/>
      <w:pPr>
        <w:ind w:left="1800" w:hanging="1440"/>
      </w:pPr>
      <w:rPr>
        <w:rFonts w:cs="Times New Roman"/>
        <w:strike w:val="0"/>
        <w:dstrike w:val="0"/>
        <w:u w:val="none"/>
        <w:effect w:val="none"/>
      </w:rPr>
    </w:lvl>
    <w:lvl w:ilvl="8">
      <w:start w:val="1"/>
      <w:numFmt w:val="decimal"/>
      <w:isLgl/>
      <w:lvlText w:val="%1.%2.%3.%4.%5.%6.%7.%8.%9."/>
      <w:lvlJc w:val="left"/>
      <w:pPr>
        <w:ind w:left="2160" w:hanging="1800"/>
      </w:pPr>
      <w:rPr>
        <w:rFonts w:cs="Times New Roman"/>
        <w:strike w:val="0"/>
        <w:dstrike w:val="0"/>
        <w:u w:val="none"/>
        <w:effect w:val="none"/>
      </w:r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9DA52F7"/>
    <w:multiLevelType w:val="hybridMultilevel"/>
    <w:tmpl w:val="4A06367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2FC43A24"/>
    <w:multiLevelType w:val="hybridMultilevel"/>
    <w:tmpl w:val="B8E22E8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7" w15:restartNumberingAfterBreak="0">
    <w:nsid w:val="3DA52503"/>
    <w:multiLevelType w:val="hybridMultilevel"/>
    <w:tmpl w:val="4D3A2B74"/>
    <w:lvl w:ilvl="0" w:tplc="F742403A">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E8B1D9F"/>
    <w:multiLevelType w:val="hybridMultilevel"/>
    <w:tmpl w:val="3136431C"/>
    <w:lvl w:ilvl="0" w:tplc="7E56298A">
      <w:start w:val="1"/>
      <w:numFmt w:val="bullet"/>
      <w:lvlText w:val="-"/>
      <w:lvlJc w:val="left"/>
      <w:pPr>
        <w:ind w:left="720" w:hanging="360"/>
      </w:pPr>
      <w:rPr>
        <w:rFonts w:ascii="Calibri" w:eastAsiaTheme="minorHAnsi" w:hAnsi="Calibri"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A3E6F8D"/>
    <w:multiLevelType w:val="hybridMultilevel"/>
    <w:tmpl w:val="8E0E29B8"/>
    <w:lvl w:ilvl="0" w:tplc="A836ADEA">
      <w:start w:val="1"/>
      <w:numFmt w:val="bullet"/>
      <w:lvlText w:val="o"/>
      <w:lvlJc w:val="left"/>
      <w:pPr>
        <w:ind w:left="1429" w:hanging="360"/>
      </w:pPr>
      <w:rPr>
        <w:rFonts w:ascii="Courier New" w:hAnsi="Courier New" w:cs="Courier New" w:hint="default"/>
      </w:rPr>
    </w:lvl>
    <w:lvl w:ilvl="1" w:tplc="FFFFFFFF">
      <w:start w:val="1"/>
      <w:numFmt w:val="bullet"/>
      <w:lvlText w:val="o"/>
      <w:lvlJc w:val="left"/>
      <w:pPr>
        <w:ind w:left="2149" w:hanging="360"/>
      </w:pPr>
      <w:rPr>
        <w:rFonts w:ascii="Courier New" w:hAnsi="Courier New" w:cs="Courier New" w:hint="default"/>
      </w:rPr>
    </w:lvl>
    <w:lvl w:ilvl="2" w:tplc="FFFFFFFF">
      <w:start w:val="1"/>
      <w:numFmt w:val="bullet"/>
      <w:lvlText w:val=""/>
      <w:lvlJc w:val="left"/>
      <w:pPr>
        <w:ind w:left="2869" w:hanging="360"/>
      </w:pPr>
      <w:rPr>
        <w:rFonts w:ascii="Wingdings" w:hAnsi="Wingdings" w:hint="default"/>
      </w:rPr>
    </w:lvl>
    <w:lvl w:ilvl="3" w:tplc="FFFFFFFF">
      <w:start w:val="1"/>
      <w:numFmt w:val="bullet"/>
      <w:lvlText w:val=""/>
      <w:lvlJc w:val="left"/>
      <w:pPr>
        <w:ind w:left="3589" w:hanging="360"/>
      </w:pPr>
      <w:rPr>
        <w:rFonts w:ascii="Symbol" w:hAnsi="Symbol" w:hint="default"/>
      </w:rPr>
    </w:lvl>
    <w:lvl w:ilvl="4" w:tplc="FFFFFFFF">
      <w:start w:val="1"/>
      <w:numFmt w:val="bullet"/>
      <w:lvlText w:val="o"/>
      <w:lvlJc w:val="left"/>
      <w:pPr>
        <w:ind w:left="4309" w:hanging="360"/>
      </w:pPr>
      <w:rPr>
        <w:rFonts w:ascii="Courier New" w:hAnsi="Courier New" w:cs="Courier New" w:hint="default"/>
      </w:rPr>
    </w:lvl>
    <w:lvl w:ilvl="5" w:tplc="FFFFFFFF">
      <w:start w:val="1"/>
      <w:numFmt w:val="bullet"/>
      <w:lvlText w:val=""/>
      <w:lvlJc w:val="left"/>
      <w:pPr>
        <w:ind w:left="5029" w:hanging="360"/>
      </w:pPr>
      <w:rPr>
        <w:rFonts w:ascii="Wingdings" w:hAnsi="Wingdings" w:hint="default"/>
      </w:rPr>
    </w:lvl>
    <w:lvl w:ilvl="6" w:tplc="FFFFFFFF">
      <w:start w:val="1"/>
      <w:numFmt w:val="bullet"/>
      <w:lvlText w:val=""/>
      <w:lvlJc w:val="left"/>
      <w:pPr>
        <w:ind w:left="5749" w:hanging="360"/>
      </w:pPr>
      <w:rPr>
        <w:rFonts w:ascii="Symbol" w:hAnsi="Symbol" w:hint="default"/>
      </w:rPr>
    </w:lvl>
    <w:lvl w:ilvl="7" w:tplc="FFFFFFFF">
      <w:start w:val="1"/>
      <w:numFmt w:val="bullet"/>
      <w:lvlText w:val="o"/>
      <w:lvlJc w:val="left"/>
      <w:pPr>
        <w:ind w:left="6469" w:hanging="360"/>
      </w:pPr>
      <w:rPr>
        <w:rFonts w:ascii="Courier New" w:hAnsi="Courier New" w:cs="Courier New" w:hint="default"/>
      </w:rPr>
    </w:lvl>
    <w:lvl w:ilvl="8" w:tplc="FFFFFFFF">
      <w:start w:val="1"/>
      <w:numFmt w:val="bullet"/>
      <w:lvlText w:val=""/>
      <w:lvlJc w:val="left"/>
      <w:pPr>
        <w:ind w:left="7189" w:hanging="360"/>
      </w:pPr>
      <w:rPr>
        <w:rFonts w:ascii="Wingdings" w:hAnsi="Wingdings" w:hint="default"/>
      </w:rPr>
    </w:lvl>
  </w:abstractNum>
  <w:abstractNum w:abstractNumId="11" w15:restartNumberingAfterBreak="0">
    <w:nsid w:val="505924F7"/>
    <w:multiLevelType w:val="hybridMultilevel"/>
    <w:tmpl w:val="83D4E5C8"/>
    <w:lvl w:ilvl="0" w:tplc="172078F2">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3" w15:restartNumberingAfterBreak="0">
    <w:nsid w:val="66C3070C"/>
    <w:multiLevelType w:val="hybridMultilevel"/>
    <w:tmpl w:val="0EA8A966"/>
    <w:lvl w:ilvl="0" w:tplc="9B8A8C60">
      <w:numFmt w:val="bullet"/>
      <w:lvlText w:val="-"/>
      <w:lvlJc w:val="left"/>
      <w:pPr>
        <w:ind w:left="6930" w:hanging="360"/>
      </w:pPr>
      <w:rPr>
        <w:rFonts w:ascii="Times New Roman" w:eastAsia="Times New Roman" w:hAnsi="Times New Roman" w:cs="Times New Roman" w:hint="default"/>
      </w:rPr>
    </w:lvl>
    <w:lvl w:ilvl="1" w:tplc="04090019" w:tentative="1">
      <w:start w:val="1"/>
      <w:numFmt w:val="bullet"/>
      <w:lvlText w:val="o"/>
      <w:lvlJc w:val="left"/>
      <w:pPr>
        <w:ind w:left="2149" w:hanging="360"/>
      </w:pPr>
      <w:rPr>
        <w:rFonts w:ascii="Courier New" w:hAnsi="Courier New" w:cs="Courier New" w:hint="default"/>
      </w:rPr>
    </w:lvl>
    <w:lvl w:ilvl="2" w:tplc="0409001B" w:tentative="1">
      <w:start w:val="1"/>
      <w:numFmt w:val="bullet"/>
      <w:lvlText w:val=""/>
      <w:lvlJc w:val="left"/>
      <w:pPr>
        <w:ind w:left="2869" w:hanging="360"/>
      </w:pPr>
      <w:rPr>
        <w:rFonts w:ascii="Wingdings" w:hAnsi="Wingdings" w:hint="default"/>
      </w:rPr>
    </w:lvl>
    <w:lvl w:ilvl="3" w:tplc="0409000F" w:tentative="1">
      <w:start w:val="1"/>
      <w:numFmt w:val="bullet"/>
      <w:lvlText w:val=""/>
      <w:lvlJc w:val="left"/>
      <w:pPr>
        <w:ind w:left="3589" w:hanging="360"/>
      </w:pPr>
      <w:rPr>
        <w:rFonts w:ascii="Symbol" w:hAnsi="Symbol" w:hint="default"/>
      </w:rPr>
    </w:lvl>
    <w:lvl w:ilvl="4" w:tplc="04090019" w:tentative="1">
      <w:start w:val="1"/>
      <w:numFmt w:val="bullet"/>
      <w:lvlText w:val="o"/>
      <w:lvlJc w:val="left"/>
      <w:pPr>
        <w:ind w:left="4309" w:hanging="360"/>
      </w:pPr>
      <w:rPr>
        <w:rFonts w:ascii="Courier New" w:hAnsi="Courier New" w:cs="Courier New" w:hint="default"/>
      </w:rPr>
    </w:lvl>
    <w:lvl w:ilvl="5" w:tplc="0409001B" w:tentative="1">
      <w:start w:val="1"/>
      <w:numFmt w:val="bullet"/>
      <w:lvlText w:val=""/>
      <w:lvlJc w:val="left"/>
      <w:pPr>
        <w:ind w:left="5029" w:hanging="360"/>
      </w:pPr>
      <w:rPr>
        <w:rFonts w:ascii="Wingdings" w:hAnsi="Wingdings" w:hint="default"/>
      </w:rPr>
    </w:lvl>
    <w:lvl w:ilvl="6" w:tplc="0409000F" w:tentative="1">
      <w:start w:val="1"/>
      <w:numFmt w:val="bullet"/>
      <w:lvlText w:val=""/>
      <w:lvlJc w:val="left"/>
      <w:pPr>
        <w:ind w:left="5749" w:hanging="360"/>
      </w:pPr>
      <w:rPr>
        <w:rFonts w:ascii="Symbol" w:hAnsi="Symbol" w:hint="default"/>
      </w:rPr>
    </w:lvl>
    <w:lvl w:ilvl="7" w:tplc="04090019" w:tentative="1">
      <w:start w:val="1"/>
      <w:numFmt w:val="bullet"/>
      <w:lvlText w:val="o"/>
      <w:lvlJc w:val="left"/>
      <w:pPr>
        <w:ind w:left="6469" w:hanging="360"/>
      </w:pPr>
      <w:rPr>
        <w:rFonts w:ascii="Courier New" w:hAnsi="Courier New" w:cs="Courier New" w:hint="default"/>
      </w:rPr>
    </w:lvl>
    <w:lvl w:ilvl="8" w:tplc="0409001B" w:tentative="1">
      <w:start w:val="1"/>
      <w:numFmt w:val="bullet"/>
      <w:lvlText w:val=""/>
      <w:lvlJc w:val="left"/>
      <w:pPr>
        <w:ind w:left="7189" w:hanging="360"/>
      </w:pPr>
      <w:rPr>
        <w:rFonts w:ascii="Wingdings" w:hAnsi="Wingdings" w:hint="default"/>
      </w:rPr>
    </w:lvl>
  </w:abstractNum>
  <w:abstractNum w:abstractNumId="14" w15:restartNumberingAfterBreak="0">
    <w:nsid w:val="6AC14CD7"/>
    <w:multiLevelType w:val="hybridMultilevel"/>
    <w:tmpl w:val="EF7E7C82"/>
    <w:lvl w:ilvl="0" w:tplc="85BE49F6">
      <w:start w:val="1"/>
      <w:numFmt w:val="decimal"/>
      <w:lvlText w:val="%1."/>
      <w:lvlJc w:val="left"/>
      <w:pPr>
        <w:ind w:left="720" w:hanging="360"/>
      </w:pPr>
      <w:rPr>
        <w:rFonts w:eastAsiaTheme="majorEastAsia"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6DAE752B"/>
    <w:multiLevelType w:val="multilevel"/>
    <w:tmpl w:val="8DC412F2"/>
    <w:lvl w:ilvl="0">
      <w:start w:val="3"/>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440" w:hanging="1080"/>
      </w:pPr>
    </w:lvl>
    <w:lvl w:ilvl="3">
      <w:start w:val="1"/>
      <w:numFmt w:val="decimal"/>
      <w:isLgl/>
      <w:lvlText w:val="%1.%2.%3.%4."/>
      <w:lvlJc w:val="left"/>
      <w:pPr>
        <w:ind w:left="1440" w:hanging="1080"/>
      </w:pPr>
    </w:lvl>
    <w:lvl w:ilvl="4">
      <w:start w:val="1"/>
      <w:numFmt w:val="decimal"/>
      <w:isLgl/>
      <w:lvlText w:val="%1.%2.%3.%4.%5."/>
      <w:lvlJc w:val="left"/>
      <w:pPr>
        <w:ind w:left="1800" w:hanging="1440"/>
      </w:pPr>
    </w:lvl>
    <w:lvl w:ilvl="5">
      <w:start w:val="1"/>
      <w:numFmt w:val="decimal"/>
      <w:isLgl/>
      <w:lvlText w:val="%1.%2.%3.%4.%5.%6."/>
      <w:lvlJc w:val="left"/>
      <w:pPr>
        <w:ind w:left="2160" w:hanging="1800"/>
      </w:pPr>
    </w:lvl>
    <w:lvl w:ilvl="6">
      <w:start w:val="1"/>
      <w:numFmt w:val="decimal"/>
      <w:isLgl/>
      <w:lvlText w:val="%1.%2.%3.%4.%5.%6.%7."/>
      <w:lvlJc w:val="left"/>
      <w:pPr>
        <w:ind w:left="2160" w:hanging="1800"/>
      </w:pPr>
    </w:lvl>
    <w:lvl w:ilvl="7">
      <w:start w:val="1"/>
      <w:numFmt w:val="decimal"/>
      <w:isLgl/>
      <w:lvlText w:val="%1.%2.%3.%4.%5.%6.%7.%8."/>
      <w:lvlJc w:val="left"/>
      <w:pPr>
        <w:ind w:left="2520" w:hanging="2160"/>
      </w:pPr>
    </w:lvl>
    <w:lvl w:ilvl="8">
      <w:start w:val="1"/>
      <w:numFmt w:val="decimal"/>
      <w:isLgl/>
      <w:lvlText w:val="%1.%2.%3.%4.%5.%6.%7.%8.%9."/>
      <w:lvlJc w:val="left"/>
      <w:pPr>
        <w:ind w:left="2880" w:hanging="2520"/>
      </w:pPr>
    </w:lvl>
  </w:abstractNum>
  <w:num w:numId="1">
    <w:abstractNumId w:val="7"/>
  </w:num>
  <w:num w:numId="2">
    <w:abstractNumId w:val="12"/>
    <w:lvlOverride w:ilvl="0">
      <w:startOverride w:val="1"/>
    </w:lvlOverride>
  </w:num>
  <w:num w:numId="3">
    <w:abstractNumId w:val="9"/>
    <w:lvlOverride w:ilvl="0">
      <w:startOverride w:val="1"/>
    </w:lvlOverride>
  </w:num>
  <w:num w:numId="4">
    <w:abstractNumId w:val="12"/>
  </w:num>
  <w:num w:numId="5">
    <w:abstractNumId w:val="9"/>
  </w:num>
  <w:num w:numId="6">
    <w:abstractNumId w:val="4"/>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8"/>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5"/>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14"/>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09E"/>
    <w:rsid w:val="000250FA"/>
    <w:rsid w:val="00041F41"/>
    <w:rsid w:val="00047D9A"/>
    <w:rsid w:val="00047DC7"/>
    <w:rsid w:val="00053352"/>
    <w:rsid w:val="00053B73"/>
    <w:rsid w:val="00062997"/>
    <w:rsid w:val="00076A13"/>
    <w:rsid w:val="000913A2"/>
    <w:rsid w:val="00096C90"/>
    <w:rsid w:val="000A25E3"/>
    <w:rsid w:val="000A4AA6"/>
    <w:rsid w:val="000A7EAB"/>
    <w:rsid w:val="000C4226"/>
    <w:rsid w:val="000D5000"/>
    <w:rsid w:val="000E4940"/>
    <w:rsid w:val="000F107C"/>
    <w:rsid w:val="00101C3F"/>
    <w:rsid w:val="0010309E"/>
    <w:rsid w:val="00122F5E"/>
    <w:rsid w:val="00123C5C"/>
    <w:rsid w:val="00141401"/>
    <w:rsid w:val="001663EA"/>
    <w:rsid w:val="00172C0D"/>
    <w:rsid w:val="00172FE1"/>
    <w:rsid w:val="001837DB"/>
    <w:rsid w:val="00190FDB"/>
    <w:rsid w:val="00195BFD"/>
    <w:rsid w:val="001B210B"/>
    <w:rsid w:val="001B2EB6"/>
    <w:rsid w:val="001C36C3"/>
    <w:rsid w:val="001C4BC5"/>
    <w:rsid w:val="001C57B7"/>
    <w:rsid w:val="001D3099"/>
    <w:rsid w:val="001D6DDE"/>
    <w:rsid w:val="001E196C"/>
    <w:rsid w:val="001E53A7"/>
    <w:rsid w:val="00235EE5"/>
    <w:rsid w:val="00240EAC"/>
    <w:rsid w:val="002701E8"/>
    <w:rsid w:val="002A21B5"/>
    <w:rsid w:val="002E0583"/>
    <w:rsid w:val="00301764"/>
    <w:rsid w:val="00302E4E"/>
    <w:rsid w:val="003060C2"/>
    <w:rsid w:val="0032002C"/>
    <w:rsid w:val="003252F7"/>
    <w:rsid w:val="00340066"/>
    <w:rsid w:val="003406EA"/>
    <w:rsid w:val="003547CB"/>
    <w:rsid w:val="0035525F"/>
    <w:rsid w:val="00360556"/>
    <w:rsid w:val="00361CF6"/>
    <w:rsid w:val="00361E9B"/>
    <w:rsid w:val="00374911"/>
    <w:rsid w:val="0037651F"/>
    <w:rsid w:val="00376BCD"/>
    <w:rsid w:val="003B2480"/>
    <w:rsid w:val="003C66F3"/>
    <w:rsid w:val="003D4896"/>
    <w:rsid w:val="003F385B"/>
    <w:rsid w:val="003F5CFA"/>
    <w:rsid w:val="003F6668"/>
    <w:rsid w:val="004122E0"/>
    <w:rsid w:val="00415781"/>
    <w:rsid w:val="00444472"/>
    <w:rsid w:val="00456005"/>
    <w:rsid w:val="004727E3"/>
    <w:rsid w:val="00477E60"/>
    <w:rsid w:val="00480FB9"/>
    <w:rsid w:val="00487697"/>
    <w:rsid w:val="004917E4"/>
    <w:rsid w:val="004A12CC"/>
    <w:rsid w:val="004B7B2D"/>
    <w:rsid w:val="004E65DF"/>
    <w:rsid w:val="00514C3A"/>
    <w:rsid w:val="0052606A"/>
    <w:rsid w:val="00536415"/>
    <w:rsid w:val="00540E48"/>
    <w:rsid w:val="00555461"/>
    <w:rsid w:val="0056257A"/>
    <w:rsid w:val="0059049C"/>
    <w:rsid w:val="005B1187"/>
    <w:rsid w:val="005C3C3E"/>
    <w:rsid w:val="005D3174"/>
    <w:rsid w:val="005D59ED"/>
    <w:rsid w:val="005D6BBB"/>
    <w:rsid w:val="005E413D"/>
    <w:rsid w:val="005F0C44"/>
    <w:rsid w:val="006224A2"/>
    <w:rsid w:val="006336AD"/>
    <w:rsid w:val="00663CEA"/>
    <w:rsid w:val="00674739"/>
    <w:rsid w:val="0067579E"/>
    <w:rsid w:val="006801E2"/>
    <w:rsid w:val="00682F76"/>
    <w:rsid w:val="00690CAA"/>
    <w:rsid w:val="006A5DE0"/>
    <w:rsid w:val="006B68FA"/>
    <w:rsid w:val="006C5A77"/>
    <w:rsid w:val="006D2CF8"/>
    <w:rsid w:val="006D419E"/>
    <w:rsid w:val="006E54AF"/>
    <w:rsid w:val="006F6D15"/>
    <w:rsid w:val="00705D06"/>
    <w:rsid w:val="00735232"/>
    <w:rsid w:val="00743C8C"/>
    <w:rsid w:val="00766CBE"/>
    <w:rsid w:val="0079206B"/>
    <w:rsid w:val="007A40C5"/>
    <w:rsid w:val="007C3FA4"/>
    <w:rsid w:val="007D4D03"/>
    <w:rsid w:val="007F2BE2"/>
    <w:rsid w:val="0080084A"/>
    <w:rsid w:val="00812434"/>
    <w:rsid w:val="00832975"/>
    <w:rsid w:val="008427BA"/>
    <w:rsid w:val="008427FB"/>
    <w:rsid w:val="008539CA"/>
    <w:rsid w:val="0085586C"/>
    <w:rsid w:val="008573E0"/>
    <w:rsid w:val="00861B7E"/>
    <w:rsid w:val="00862AE4"/>
    <w:rsid w:val="008B7CE1"/>
    <w:rsid w:val="008C4078"/>
    <w:rsid w:val="008D6C58"/>
    <w:rsid w:val="008F18B0"/>
    <w:rsid w:val="00941619"/>
    <w:rsid w:val="00942156"/>
    <w:rsid w:val="0094525A"/>
    <w:rsid w:val="00946DE4"/>
    <w:rsid w:val="00955B1B"/>
    <w:rsid w:val="00957A36"/>
    <w:rsid w:val="00974E8E"/>
    <w:rsid w:val="00975F4F"/>
    <w:rsid w:val="00986270"/>
    <w:rsid w:val="009A22E9"/>
    <w:rsid w:val="009A57A3"/>
    <w:rsid w:val="009C02DB"/>
    <w:rsid w:val="00A02467"/>
    <w:rsid w:val="00A03995"/>
    <w:rsid w:val="00A16E3C"/>
    <w:rsid w:val="00A21F30"/>
    <w:rsid w:val="00A2279D"/>
    <w:rsid w:val="00A32728"/>
    <w:rsid w:val="00A92C10"/>
    <w:rsid w:val="00AC533D"/>
    <w:rsid w:val="00AE053B"/>
    <w:rsid w:val="00AF11A3"/>
    <w:rsid w:val="00B17EFD"/>
    <w:rsid w:val="00B241A1"/>
    <w:rsid w:val="00B414E9"/>
    <w:rsid w:val="00B4310B"/>
    <w:rsid w:val="00B45A58"/>
    <w:rsid w:val="00B52C8D"/>
    <w:rsid w:val="00B533A1"/>
    <w:rsid w:val="00B535BB"/>
    <w:rsid w:val="00B67764"/>
    <w:rsid w:val="00B6788A"/>
    <w:rsid w:val="00B83D13"/>
    <w:rsid w:val="00B8771E"/>
    <w:rsid w:val="00BC3E97"/>
    <w:rsid w:val="00BC6007"/>
    <w:rsid w:val="00BC7F65"/>
    <w:rsid w:val="00BD367C"/>
    <w:rsid w:val="00BD632E"/>
    <w:rsid w:val="00BE0098"/>
    <w:rsid w:val="00C03572"/>
    <w:rsid w:val="00C44CD5"/>
    <w:rsid w:val="00C460EA"/>
    <w:rsid w:val="00C54C32"/>
    <w:rsid w:val="00C560DB"/>
    <w:rsid w:val="00C63F58"/>
    <w:rsid w:val="00C67313"/>
    <w:rsid w:val="00C94E84"/>
    <w:rsid w:val="00C95B5B"/>
    <w:rsid w:val="00CA3854"/>
    <w:rsid w:val="00CB741F"/>
    <w:rsid w:val="00CD40B2"/>
    <w:rsid w:val="00CE118C"/>
    <w:rsid w:val="00CE6DC9"/>
    <w:rsid w:val="00D4057C"/>
    <w:rsid w:val="00D407B8"/>
    <w:rsid w:val="00D761F6"/>
    <w:rsid w:val="00D904A9"/>
    <w:rsid w:val="00DB54E8"/>
    <w:rsid w:val="00DC547E"/>
    <w:rsid w:val="00DD22FE"/>
    <w:rsid w:val="00DD6B65"/>
    <w:rsid w:val="00DE6CE2"/>
    <w:rsid w:val="00DF1189"/>
    <w:rsid w:val="00DF49E1"/>
    <w:rsid w:val="00E02788"/>
    <w:rsid w:val="00E23FF9"/>
    <w:rsid w:val="00E36834"/>
    <w:rsid w:val="00E76DEC"/>
    <w:rsid w:val="00E819C6"/>
    <w:rsid w:val="00E8633A"/>
    <w:rsid w:val="00EA07C5"/>
    <w:rsid w:val="00EA1A82"/>
    <w:rsid w:val="00EA381F"/>
    <w:rsid w:val="00EB68F8"/>
    <w:rsid w:val="00EB7707"/>
    <w:rsid w:val="00EE0600"/>
    <w:rsid w:val="00EE27CD"/>
    <w:rsid w:val="00EE4CCC"/>
    <w:rsid w:val="00EE553B"/>
    <w:rsid w:val="00F17A91"/>
    <w:rsid w:val="00F211B2"/>
    <w:rsid w:val="00F613BF"/>
    <w:rsid w:val="00F6545C"/>
    <w:rsid w:val="00F6610E"/>
    <w:rsid w:val="00F72118"/>
    <w:rsid w:val="00F856C0"/>
    <w:rsid w:val="00FA26C3"/>
    <w:rsid w:val="00FA517F"/>
    <w:rsid w:val="00FA664F"/>
    <w:rsid w:val="00FB6BCC"/>
    <w:rsid w:val="00FB783B"/>
    <w:rsid w:val="00FC3D77"/>
    <w:rsid w:val="00FD4DFE"/>
    <w:rsid w:val="00FF37E2"/>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265C81F"/>
  <w15:docId w15:val="{744FB2D2-3E6A-4D62-B782-8DF9118C0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309E"/>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uiPriority w:val="9"/>
    <w:qFormat/>
    <w:rsid w:val="00A92C1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C54C32"/>
    <w:pPr>
      <w:keepNext/>
      <w:jc w:val="both"/>
      <w:outlineLvl w:val="1"/>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на коментар Знак"/>
    <w:link w:val="a4"/>
    <w:rsid w:val="0010309E"/>
    <w:rPr>
      <w:sz w:val="16"/>
      <w:szCs w:val="16"/>
    </w:rPr>
  </w:style>
  <w:style w:type="paragraph" w:styleId="a4">
    <w:name w:val="annotation text"/>
    <w:basedOn w:val="a"/>
    <w:link w:val="a3"/>
    <w:rsid w:val="0010309E"/>
    <w:pPr>
      <w:spacing w:before="120"/>
      <w:jc w:val="both"/>
    </w:pPr>
    <w:rPr>
      <w:rFonts w:asciiTheme="minorHAnsi" w:eastAsiaTheme="minorHAnsi" w:hAnsiTheme="minorHAnsi" w:cstheme="minorBidi"/>
      <w:sz w:val="16"/>
      <w:szCs w:val="16"/>
      <w:lang w:eastAsia="en-US"/>
    </w:rPr>
  </w:style>
  <w:style w:type="character" w:customStyle="1" w:styleId="CommentTextChar1">
    <w:name w:val="Comment Text Char1"/>
    <w:basedOn w:val="a0"/>
    <w:uiPriority w:val="99"/>
    <w:semiHidden/>
    <w:rsid w:val="0010309E"/>
    <w:rPr>
      <w:rFonts w:ascii="Times New Roman" w:eastAsia="Times New Roman" w:hAnsi="Times New Roman" w:cs="Times New Roman"/>
      <w:sz w:val="20"/>
      <w:szCs w:val="20"/>
      <w:lang w:eastAsia="bg-BG"/>
    </w:rPr>
  </w:style>
  <w:style w:type="character" w:styleId="a5">
    <w:name w:val="annotation reference"/>
    <w:rsid w:val="0010309E"/>
    <w:rPr>
      <w:sz w:val="16"/>
      <w:szCs w:val="16"/>
    </w:rPr>
  </w:style>
  <w:style w:type="paragraph" w:styleId="a6">
    <w:name w:val="Balloon Text"/>
    <w:basedOn w:val="a"/>
    <w:link w:val="a7"/>
    <w:uiPriority w:val="99"/>
    <w:semiHidden/>
    <w:unhideWhenUsed/>
    <w:rsid w:val="0010309E"/>
    <w:rPr>
      <w:rFonts w:ascii="Tahoma" w:hAnsi="Tahoma" w:cs="Tahoma"/>
      <w:sz w:val="16"/>
      <w:szCs w:val="16"/>
    </w:rPr>
  </w:style>
  <w:style w:type="character" w:customStyle="1" w:styleId="a7">
    <w:name w:val="Изнесен текст Знак"/>
    <w:basedOn w:val="a0"/>
    <w:link w:val="a6"/>
    <w:uiPriority w:val="99"/>
    <w:semiHidden/>
    <w:rsid w:val="0010309E"/>
    <w:rPr>
      <w:rFonts w:ascii="Tahoma" w:eastAsia="Times New Roman" w:hAnsi="Tahoma" w:cs="Tahoma"/>
      <w:sz w:val="16"/>
      <w:szCs w:val="16"/>
      <w:lang w:eastAsia="bg-BG"/>
    </w:rPr>
  </w:style>
  <w:style w:type="table" w:styleId="a8">
    <w:name w:val="Table Grid"/>
    <w:basedOn w:val="a1"/>
    <w:uiPriority w:val="59"/>
    <w:rsid w:val="0010309E"/>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def1">
    <w:name w:val="ldef1"/>
    <w:basedOn w:val="a0"/>
    <w:rsid w:val="001B210B"/>
    <w:rPr>
      <w:rFonts w:ascii="Times New Roman" w:hAnsi="Times New Roman" w:cs="Times New Roman" w:hint="default"/>
      <w:color w:val="000000"/>
      <w:sz w:val="24"/>
      <w:szCs w:val="24"/>
    </w:rPr>
  </w:style>
  <w:style w:type="paragraph" w:customStyle="1" w:styleId="m">
    <w:name w:val="m"/>
    <w:basedOn w:val="a"/>
    <w:rsid w:val="001B210B"/>
    <w:pPr>
      <w:ind w:firstLine="990"/>
      <w:jc w:val="both"/>
    </w:pPr>
    <w:rPr>
      <w:color w:val="000000"/>
    </w:rPr>
  </w:style>
  <w:style w:type="paragraph" w:styleId="a9">
    <w:name w:val="annotation subject"/>
    <w:basedOn w:val="a4"/>
    <w:next w:val="a4"/>
    <w:link w:val="aa"/>
    <w:uiPriority w:val="99"/>
    <w:semiHidden/>
    <w:unhideWhenUsed/>
    <w:rsid w:val="00041F41"/>
    <w:pPr>
      <w:spacing w:before="0"/>
      <w:jc w:val="left"/>
    </w:pPr>
    <w:rPr>
      <w:rFonts w:ascii="Times New Roman" w:eastAsia="Times New Roman" w:hAnsi="Times New Roman" w:cs="Times New Roman"/>
      <w:b/>
      <w:bCs/>
      <w:sz w:val="20"/>
      <w:szCs w:val="20"/>
      <w:lang w:eastAsia="bg-BG"/>
    </w:rPr>
  </w:style>
  <w:style w:type="character" w:customStyle="1" w:styleId="aa">
    <w:name w:val="Предмет на коментар Знак"/>
    <w:basedOn w:val="a3"/>
    <w:link w:val="a9"/>
    <w:uiPriority w:val="99"/>
    <w:semiHidden/>
    <w:rsid w:val="00041F41"/>
    <w:rPr>
      <w:rFonts w:ascii="Times New Roman" w:eastAsia="Times New Roman" w:hAnsi="Times New Roman" w:cs="Times New Roman"/>
      <w:b/>
      <w:bCs/>
      <w:sz w:val="20"/>
      <w:szCs w:val="20"/>
      <w:lang w:eastAsia="bg-BG"/>
    </w:rPr>
  </w:style>
  <w:style w:type="paragraph" w:styleId="ab">
    <w:name w:val="header"/>
    <w:aliases w:val="(17) EPR Header, Знак Знак,Знак Знак"/>
    <w:basedOn w:val="a"/>
    <w:link w:val="ac"/>
    <w:unhideWhenUsed/>
    <w:rsid w:val="00C54C32"/>
    <w:pPr>
      <w:tabs>
        <w:tab w:val="center" w:pos="4536"/>
        <w:tab w:val="right" w:pos="9072"/>
      </w:tabs>
    </w:pPr>
  </w:style>
  <w:style w:type="character" w:customStyle="1" w:styleId="ac">
    <w:name w:val="Горен колонтитул Знак"/>
    <w:aliases w:val="(17) EPR Header Знак, Знак Знак Знак,Знак Знак Знак"/>
    <w:basedOn w:val="a0"/>
    <w:link w:val="ab"/>
    <w:uiPriority w:val="99"/>
    <w:rsid w:val="00C54C32"/>
    <w:rPr>
      <w:rFonts w:ascii="Times New Roman" w:eastAsia="Times New Roman" w:hAnsi="Times New Roman" w:cs="Times New Roman"/>
      <w:sz w:val="24"/>
      <w:szCs w:val="24"/>
      <w:lang w:eastAsia="bg-BG"/>
    </w:rPr>
  </w:style>
  <w:style w:type="paragraph" w:styleId="ad">
    <w:name w:val="footer"/>
    <w:basedOn w:val="a"/>
    <w:link w:val="ae"/>
    <w:uiPriority w:val="99"/>
    <w:unhideWhenUsed/>
    <w:rsid w:val="00C54C32"/>
    <w:pPr>
      <w:tabs>
        <w:tab w:val="center" w:pos="4536"/>
        <w:tab w:val="right" w:pos="9072"/>
      </w:tabs>
    </w:pPr>
  </w:style>
  <w:style w:type="character" w:customStyle="1" w:styleId="ae">
    <w:name w:val="Долен колонтитул Знак"/>
    <w:basedOn w:val="a0"/>
    <w:link w:val="ad"/>
    <w:uiPriority w:val="99"/>
    <w:rsid w:val="00C54C32"/>
    <w:rPr>
      <w:rFonts w:ascii="Times New Roman" w:eastAsia="Times New Roman" w:hAnsi="Times New Roman" w:cs="Times New Roman"/>
      <w:sz w:val="24"/>
      <w:szCs w:val="24"/>
      <w:lang w:eastAsia="bg-BG"/>
    </w:rPr>
  </w:style>
  <w:style w:type="character" w:customStyle="1" w:styleId="20">
    <w:name w:val="Заглавие 2 Знак"/>
    <w:basedOn w:val="a0"/>
    <w:link w:val="2"/>
    <w:rsid w:val="00C54C32"/>
    <w:rPr>
      <w:rFonts w:ascii="Times New Roman" w:eastAsia="Times New Roman" w:hAnsi="Times New Roman" w:cs="Times New Roman"/>
      <w:b/>
      <w:sz w:val="24"/>
      <w:szCs w:val="20"/>
      <w:lang w:eastAsia="bg-BG"/>
    </w:rPr>
  </w:style>
  <w:style w:type="character" w:styleId="af">
    <w:name w:val="Hyperlink"/>
    <w:uiPriority w:val="99"/>
    <w:rsid w:val="00C54C32"/>
    <w:rPr>
      <w:color w:val="0000FF"/>
      <w:u w:val="single"/>
    </w:rPr>
  </w:style>
  <w:style w:type="paragraph" w:customStyle="1" w:styleId="NormalBold">
    <w:name w:val="NormalBold"/>
    <w:basedOn w:val="a"/>
    <w:link w:val="NormalBoldChar"/>
    <w:rsid w:val="00A92C10"/>
    <w:pPr>
      <w:widowControl w:val="0"/>
    </w:pPr>
    <w:rPr>
      <w:b/>
      <w:szCs w:val="20"/>
    </w:rPr>
  </w:style>
  <w:style w:type="character" w:customStyle="1" w:styleId="NormalBoldChar">
    <w:name w:val="NormalBold Char"/>
    <w:link w:val="NormalBold"/>
    <w:locked/>
    <w:rsid w:val="00A92C10"/>
    <w:rPr>
      <w:rFonts w:ascii="Times New Roman" w:eastAsia="Times New Roman" w:hAnsi="Times New Roman" w:cs="Times New Roman"/>
      <w:b/>
      <w:sz w:val="24"/>
      <w:szCs w:val="20"/>
      <w:lang w:eastAsia="bg-BG"/>
    </w:rPr>
  </w:style>
  <w:style w:type="character" w:customStyle="1" w:styleId="DeltaViewInsertion">
    <w:name w:val="DeltaView Insertion"/>
    <w:rsid w:val="00A92C10"/>
    <w:rPr>
      <w:b/>
      <w:i/>
      <w:spacing w:val="0"/>
      <w:lang w:val="bg-BG" w:eastAsia="bg-BG"/>
    </w:rPr>
  </w:style>
  <w:style w:type="paragraph" w:styleId="af0">
    <w:name w:val="footnote text"/>
    <w:basedOn w:val="a"/>
    <w:link w:val="af1"/>
    <w:uiPriority w:val="99"/>
    <w:semiHidden/>
    <w:unhideWhenUsed/>
    <w:rsid w:val="00A92C10"/>
    <w:pPr>
      <w:ind w:left="720" w:hanging="720"/>
      <w:jc w:val="both"/>
    </w:pPr>
    <w:rPr>
      <w:rFonts w:eastAsia="Calibri"/>
      <w:sz w:val="20"/>
      <w:szCs w:val="20"/>
      <w:lang w:val="en-GB"/>
    </w:rPr>
  </w:style>
  <w:style w:type="character" w:customStyle="1" w:styleId="af1">
    <w:name w:val="Текст под линия Знак"/>
    <w:basedOn w:val="a0"/>
    <w:link w:val="af0"/>
    <w:uiPriority w:val="99"/>
    <w:semiHidden/>
    <w:rsid w:val="00A92C10"/>
    <w:rPr>
      <w:rFonts w:ascii="Times New Roman" w:eastAsia="Calibri" w:hAnsi="Times New Roman" w:cs="Times New Roman"/>
      <w:sz w:val="20"/>
      <w:szCs w:val="20"/>
      <w:lang w:val="en-GB"/>
    </w:rPr>
  </w:style>
  <w:style w:type="character" w:styleId="af2">
    <w:name w:val="footnote reference"/>
    <w:uiPriority w:val="99"/>
    <w:semiHidden/>
    <w:unhideWhenUsed/>
    <w:rsid w:val="00A92C10"/>
    <w:rPr>
      <w:shd w:val="clear" w:color="auto" w:fill="auto"/>
      <w:vertAlign w:val="superscript"/>
    </w:rPr>
  </w:style>
  <w:style w:type="paragraph" w:customStyle="1" w:styleId="Text1">
    <w:name w:val="Text 1"/>
    <w:basedOn w:val="a"/>
    <w:rsid w:val="00A92C10"/>
    <w:pPr>
      <w:spacing w:before="120" w:after="120"/>
      <w:ind w:left="850"/>
      <w:jc w:val="both"/>
    </w:pPr>
    <w:rPr>
      <w:rFonts w:eastAsia="Calibri"/>
      <w:szCs w:val="22"/>
    </w:rPr>
  </w:style>
  <w:style w:type="paragraph" w:customStyle="1" w:styleId="NormalLeft">
    <w:name w:val="Normal Left"/>
    <w:basedOn w:val="a"/>
    <w:rsid w:val="00A92C10"/>
    <w:pPr>
      <w:spacing w:before="120" w:after="120"/>
    </w:pPr>
    <w:rPr>
      <w:rFonts w:eastAsia="Calibri"/>
      <w:szCs w:val="22"/>
    </w:rPr>
  </w:style>
  <w:style w:type="paragraph" w:customStyle="1" w:styleId="Tiret0">
    <w:name w:val="Tiret 0"/>
    <w:basedOn w:val="a"/>
    <w:rsid w:val="00A92C10"/>
    <w:pPr>
      <w:numPr>
        <w:numId w:val="2"/>
      </w:numPr>
      <w:spacing w:before="120" w:after="120"/>
      <w:jc w:val="both"/>
    </w:pPr>
    <w:rPr>
      <w:rFonts w:eastAsia="Calibri"/>
      <w:szCs w:val="22"/>
    </w:rPr>
  </w:style>
  <w:style w:type="paragraph" w:customStyle="1" w:styleId="Tiret1">
    <w:name w:val="Tiret 1"/>
    <w:basedOn w:val="a"/>
    <w:rsid w:val="00A92C10"/>
    <w:pPr>
      <w:numPr>
        <w:numId w:val="3"/>
      </w:numPr>
      <w:spacing w:before="120" w:after="120"/>
      <w:jc w:val="both"/>
    </w:pPr>
    <w:rPr>
      <w:rFonts w:eastAsia="Calibri"/>
      <w:szCs w:val="22"/>
    </w:rPr>
  </w:style>
  <w:style w:type="paragraph" w:customStyle="1" w:styleId="NumPar1">
    <w:name w:val="NumPar 1"/>
    <w:basedOn w:val="a"/>
    <w:next w:val="Text1"/>
    <w:rsid w:val="00A92C10"/>
    <w:pPr>
      <w:numPr>
        <w:numId w:val="6"/>
      </w:numPr>
      <w:spacing w:before="120" w:after="120"/>
      <w:jc w:val="both"/>
    </w:pPr>
    <w:rPr>
      <w:rFonts w:eastAsia="Calibri"/>
      <w:szCs w:val="22"/>
    </w:rPr>
  </w:style>
  <w:style w:type="paragraph" w:customStyle="1" w:styleId="NumPar2">
    <w:name w:val="NumPar 2"/>
    <w:basedOn w:val="a"/>
    <w:next w:val="Text1"/>
    <w:rsid w:val="00A92C10"/>
    <w:pPr>
      <w:numPr>
        <w:ilvl w:val="1"/>
        <w:numId w:val="6"/>
      </w:numPr>
      <w:spacing w:before="120" w:after="120"/>
      <w:jc w:val="both"/>
    </w:pPr>
    <w:rPr>
      <w:rFonts w:eastAsia="Calibri"/>
      <w:szCs w:val="22"/>
    </w:rPr>
  </w:style>
  <w:style w:type="paragraph" w:customStyle="1" w:styleId="NumPar3">
    <w:name w:val="NumPar 3"/>
    <w:basedOn w:val="a"/>
    <w:next w:val="Text1"/>
    <w:rsid w:val="00A92C10"/>
    <w:pPr>
      <w:numPr>
        <w:ilvl w:val="2"/>
        <w:numId w:val="6"/>
      </w:numPr>
      <w:spacing w:before="120" w:after="120"/>
      <w:jc w:val="both"/>
    </w:pPr>
    <w:rPr>
      <w:rFonts w:eastAsia="Calibri"/>
      <w:szCs w:val="22"/>
    </w:rPr>
  </w:style>
  <w:style w:type="paragraph" w:customStyle="1" w:styleId="NumPar4">
    <w:name w:val="NumPar 4"/>
    <w:basedOn w:val="a"/>
    <w:next w:val="Text1"/>
    <w:rsid w:val="00A92C10"/>
    <w:pPr>
      <w:numPr>
        <w:ilvl w:val="3"/>
        <w:numId w:val="6"/>
      </w:numPr>
      <w:spacing w:before="120" w:after="120"/>
      <w:jc w:val="both"/>
    </w:pPr>
    <w:rPr>
      <w:rFonts w:eastAsia="Calibri"/>
      <w:szCs w:val="22"/>
    </w:rPr>
  </w:style>
  <w:style w:type="paragraph" w:customStyle="1" w:styleId="ChapterTitle">
    <w:name w:val="ChapterTitle"/>
    <w:basedOn w:val="a"/>
    <w:next w:val="a"/>
    <w:rsid w:val="00A92C10"/>
    <w:pPr>
      <w:keepNext/>
      <w:spacing w:before="120" w:after="360"/>
      <w:jc w:val="center"/>
    </w:pPr>
    <w:rPr>
      <w:rFonts w:eastAsia="Calibri"/>
      <w:b/>
      <w:sz w:val="32"/>
      <w:szCs w:val="22"/>
    </w:rPr>
  </w:style>
  <w:style w:type="paragraph" w:customStyle="1" w:styleId="SectionTitle">
    <w:name w:val="SectionTitle"/>
    <w:basedOn w:val="a"/>
    <w:next w:val="1"/>
    <w:rsid w:val="00A92C10"/>
    <w:pPr>
      <w:keepNext/>
      <w:spacing w:before="120" w:after="360"/>
      <w:jc w:val="center"/>
    </w:pPr>
    <w:rPr>
      <w:rFonts w:eastAsia="Calibri"/>
      <w:b/>
      <w:smallCaps/>
      <w:sz w:val="28"/>
      <w:szCs w:val="22"/>
    </w:rPr>
  </w:style>
  <w:style w:type="paragraph" w:customStyle="1" w:styleId="Annexetitre">
    <w:name w:val="Annexe titre"/>
    <w:basedOn w:val="a"/>
    <w:next w:val="a"/>
    <w:rsid w:val="00A92C10"/>
    <w:pPr>
      <w:spacing w:before="120" w:after="120"/>
      <w:jc w:val="center"/>
    </w:pPr>
    <w:rPr>
      <w:rFonts w:eastAsia="Calibri"/>
      <w:b/>
      <w:szCs w:val="22"/>
      <w:u w:val="single"/>
    </w:rPr>
  </w:style>
  <w:style w:type="character" w:customStyle="1" w:styleId="10">
    <w:name w:val="Заглавие 1 Знак"/>
    <w:basedOn w:val="a0"/>
    <w:link w:val="1"/>
    <w:uiPriority w:val="9"/>
    <w:rsid w:val="00A92C10"/>
    <w:rPr>
      <w:rFonts w:asciiTheme="majorHAnsi" w:eastAsiaTheme="majorEastAsia" w:hAnsiTheme="majorHAnsi" w:cstheme="majorBidi"/>
      <w:b/>
      <w:bCs/>
      <w:color w:val="365F91" w:themeColor="accent1" w:themeShade="BF"/>
      <w:sz w:val="28"/>
      <w:szCs w:val="28"/>
      <w:lang w:eastAsia="bg-BG"/>
    </w:rPr>
  </w:style>
  <w:style w:type="character" w:customStyle="1" w:styleId="WW8Num20z0">
    <w:name w:val="WW8Num20z0"/>
    <w:uiPriority w:val="99"/>
    <w:rsid w:val="000C4226"/>
    <w:rPr>
      <w:b/>
      <w:i w:val="0"/>
      <w:sz w:val="24"/>
      <w:u w:val="none"/>
    </w:rPr>
  </w:style>
  <w:style w:type="paragraph" w:styleId="af3">
    <w:name w:val="No Spacing"/>
    <w:link w:val="af4"/>
    <w:uiPriority w:val="1"/>
    <w:qFormat/>
    <w:rsid w:val="000C4226"/>
    <w:pPr>
      <w:suppressAutoHyphens/>
      <w:spacing w:after="0" w:line="240" w:lineRule="auto"/>
      <w:jc w:val="both"/>
    </w:pPr>
    <w:rPr>
      <w:rFonts w:ascii="Calibri" w:eastAsia="Arial" w:hAnsi="Calibri" w:cs="Calibri"/>
      <w:lang w:val="en-US" w:eastAsia="ar-SA"/>
    </w:rPr>
  </w:style>
  <w:style w:type="character" w:customStyle="1" w:styleId="af4">
    <w:name w:val="Без разредка Знак"/>
    <w:link w:val="af3"/>
    <w:uiPriority w:val="1"/>
    <w:rsid w:val="000C4226"/>
    <w:rPr>
      <w:rFonts w:ascii="Calibri" w:eastAsia="Arial" w:hAnsi="Calibri" w:cs="Calibri"/>
      <w:lang w:val="en-US" w:eastAsia="ar-SA"/>
    </w:rPr>
  </w:style>
  <w:style w:type="paragraph" w:styleId="af5">
    <w:name w:val="Body Text"/>
    <w:aliases w:val="block style"/>
    <w:basedOn w:val="a"/>
    <w:link w:val="11"/>
    <w:uiPriority w:val="99"/>
    <w:rsid w:val="00123C5C"/>
    <w:pPr>
      <w:jc w:val="center"/>
    </w:pPr>
    <w:rPr>
      <w:lang w:eastAsia="en-US"/>
    </w:rPr>
  </w:style>
  <w:style w:type="character" w:customStyle="1" w:styleId="af6">
    <w:name w:val="Основен текст Знак"/>
    <w:basedOn w:val="a0"/>
    <w:uiPriority w:val="99"/>
    <w:semiHidden/>
    <w:rsid w:val="00123C5C"/>
    <w:rPr>
      <w:rFonts w:ascii="Times New Roman" w:eastAsia="Times New Roman" w:hAnsi="Times New Roman" w:cs="Times New Roman"/>
      <w:sz w:val="24"/>
      <w:szCs w:val="24"/>
      <w:lang w:eastAsia="bg-BG"/>
    </w:rPr>
  </w:style>
  <w:style w:type="character" w:customStyle="1" w:styleId="11">
    <w:name w:val="Основен текст Знак1"/>
    <w:aliases w:val="block style Знак"/>
    <w:link w:val="af5"/>
    <w:uiPriority w:val="99"/>
    <w:rsid w:val="00123C5C"/>
    <w:rPr>
      <w:rFonts w:ascii="Times New Roman" w:eastAsia="Times New Roman" w:hAnsi="Times New Roman" w:cs="Times New Roman"/>
      <w:sz w:val="24"/>
      <w:szCs w:val="24"/>
    </w:rPr>
  </w:style>
  <w:style w:type="paragraph" w:styleId="af7">
    <w:name w:val="Title"/>
    <w:aliases w:val="Char Char"/>
    <w:basedOn w:val="a"/>
    <w:link w:val="12"/>
    <w:qFormat/>
    <w:rsid w:val="004A12CC"/>
    <w:pPr>
      <w:jc w:val="center"/>
    </w:pPr>
    <w:rPr>
      <w:b/>
      <w:sz w:val="28"/>
      <w:szCs w:val="20"/>
      <w:lang w:eastAsia="en-US"/>
    </w:rPr>
  </w:style>
  <w:style w:type="character" w:customStyle="1" w:styleId="af8">
    <w:name w:val="Заглавие Знак"/>
    <w:basedOn w:val="a0"/>
    <w:uiPriority w:val="10"/>
    <w:rsid w:val="004A12CC"/>
    <w:rPr>
      <w:rFonts w:asciiTheme="majorHAnsi" w:eastAsiaTheme="majorEastAsia" w:hAnsiTheme="majorHAnsi" w:cstheme="majorBidi"/>
      <w:color w:val="17365D" w:themeColor="text2" w:themeShade="BF"/>
      <w:spacing w:val="5"/>
      <w:kern w:val="28"/>
      <w:sz w:val="52"/>
      <w:szCs w:val="52"/>
      <w:lang w:eastAsia="bg-BG"/>
    </w:rPr>
  </w:style>
  <w:style w:type="character" w:customStyle="1" w:styleId="12">
    <w:name w:val="Заглавие Знак1"/>
    <w:aliases w:val="Char Char Знак"/>
    <w:link w:val="af7"/>
    <w:locked/>
    <w:rsid w:val="004A12CC"/>
    <w:rPr>
      <w:rFonts w:ascii="Times New Roman" w:eastAsia="Times New Roman" w:hAnsi="Times New Roman" w:cs="Times New Roman"/>
      <w:b/>
      <w:sz w:val="28"/>
      <w:szCs w:val="20"/>
    </w:rPr>
  </w:style>
  <w:style w:type="paragraph" w:styleId="af9">
    <w:name w:val="List Paragraph"/>
    <w:aliases w:val="ПАРАГРАФ,Numbered list"/>
    <w:basedOn w:val="a"/>
    <w:link w:val="afa"/>
    <w:uiPriority w:val="34"/>
    <w:qFormat/>
    <w:rsid w:val="000913A2"/>
    <w:pPr>
      <w:spacing w:after="160" w:line="259" w:lineRule="auto"/>
      <w:ind w:left="720"/>
      <w:contextualSpacing/>
    </w:pPr>
    <w:rPr>
      <w:rFonts w:asciiTheme="minorHAnsi" w:eastAsiaTheme="minorHAnsi" w:hAnsiTheme="minorHAnsi" w:cstheme="minorBidi"/>
      <w:sz w:val="22"/>
      <w:szCs w:val="22"/>
      <w:lang w:val="en-US" w:eastAsia="en-US"/>
    </w:rPr>
  </w:style>
  <w:style w:type="paragraph" w:styleId="3">
    <w:name w:val="Body Text Indent 3"/>
    <w:aliases w:val=" Char1 Char Char, Char1 Char, Char2 Char Char, Char2,Char1 Char Char,Char2 Знак Знак, Char1 Знак Знак,Char2 Знак,Char2 Char Char"/>
    <w:basedOn w:val="a"/>
    <w:link w:val="31"/>
    <w:rsid w:val="007F2BE2"/>
    <w:pPr>
      <w:spacing w:after="120"/>
      <w:ind w:left="283"/>
    </w:pPr>
    <w:rPr>
      <w:sz w:val="16"/>
      <w:szCs w:val="16"/>
    </w:rPr>
  </w:style>
  <w:style w:type="character" w:customStyle="1" w:styleId="30">
    <w:name w:val="Основен текст с отстъп 3 Знак"/>
    <w:basedOn w:val="a0"/>
    <w:uiPriority w:val="99"/>
    <w:semiHidden/>
    <w:rsid w:val="007F2BE2"/>
    <w:rPr>
      <w:rFonts w:ascii="Times New Roman" w:eastAsia="Times New Roman" w:hAnsi="Times New Roman" w:cs="Times New Roman"/>
      <w:sz w:val="16"/>
      <w:szCs w:val="16"/>
      <w:lang w:eastAsia="bg-BG"/>
    </w:rPr>
  </w:style>
  <w:style w:type="character" w:customStyle="1" w:styleId="31">
    <w:name w:val="Основен текст с отстъп 3 Знак1"/>
    <w:aliases w:val=" Char1 Char Char Знак, Char1 Char Знак, Char2 Char Char Знак, Char2 Знак,Char1 Char Char Знак,Char2 Знак Знак Знак, Char1 Знак Знак Знак,Char2 Знак Знак1,Char2 Char Char Знак"/>
    <w:link w:val="3"/>
    <w:rsid w:val="007F2BE2"/>
    <w:rPr>
      <w:rFonts w:ascii="Times New Roman" w:eastAsia="Times New Roman" w:hAnsi="Times New Roman" w:cs="Times New Roman"/>
      <w:sz w:val="16"/>
      <w:szCs w:val="16"/>
    </w:rPr>
  </w:style>
  <w:style w:type="character" w:customStyle="1" w:styleId="afa">
    <w:name w:val="Списък на абзаци Знак"/>
    <w:aliases w:val="ПАРАГРАФ Знак,Numbered list Знак"/>
    <w:link w:val="af9"/>
    <w:uiPriority w:val="34"/>
    <w:locked/>
    <w:rsid w:val="00361E9B"/>
    <w:rPr>
      <w:lang w:val="en-US"/>
    </w:rPr>
  </w:style>
  <w:style w:type="character" w:styleId="afb">
    <w:name w:val="Emphasis"/>
    <w:basedOn w:val="a0"/>
    <w:uiPriority w:val="20"/>
    <w:qFormat/>
    <w:rsid w:val="00360556"/>
    <w:rPr>
      <w:i/>
      <w:iCs/>
    </w:rPr>
  </w:style>
  <w:style w:type="paragraph" w:styleId="13">
    <w:name w:val="toc 1"/>
    <w:basedOn w:val="a"/>
    <w:next w:val="a"/>
    <w:autoRedefine/>
    <w:uiPriority w:val="39"/>
    <w:semiHidden/>
    <w:unhideWhenUsed/>
    <w:rsid w:val="001C4BC5"/>
    <w:pPr>
      <w:tabs>
        <w:tab w:val="left" w:pos="567"/>
        <w:tab w:val="right" w:leader="dot" w:pos="9356"/>
      </w:tabs>
      <w:suppressAutoHyphens/>
    </w:pPr>
    <w:rPr>
      <w:rFonts w:eastAsia="Calibri"/>
      <w:sz w:val="20"/>
      <w:szCs w:val="20"/>
      <w:lang w:eastAsia="ar-SA"/>
    </w:rPr>
  </w:style>
  <w:style w:type="character" w:styleId="afc">
    <w:name w:val="Unresolved Mention"/>
    <w:basedOn w:val="a0"/>
    <w:uiPriority w:val="99"/>
    <w:semiHidden/>
    <w:unhideWhenUsed/>
    <w:rsid w:val="009A22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5007680">
      <w:bodyDiv w:val="1"/>
      <w:marLeft w:val="0"/>
      <w:marRight w:val="0"/>
      <w:marTop w:val="0"/>
      <w:marBottom w:val="0"/>
      <w:divBdr>
        <w:top w:val="none" w:sz="0" w:space="0" w:color="auto"/>
        <w:left w:val="none" w:sz="0" w:space="0" w:color="auto"/>
        <w:bottom w:val="none" w:sz="0" w:space="0" w:color="auto"/>
        <w:right w:val="none" w:sz="0" w:space="0" w:color="auto"/>
      </w:divBdr>
      <w:divsChild>
        <w:div w:id="127070190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86535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pp.eop.bg/buyer/2632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ineralnibani.b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b_tenders@abv.b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b_tenders@abv.bg" TargetMode="External"/><Relationship Id="rId4" Type="http://schemas.openxmlformats.org/officeDocument/2006/relationships/settings" Target="settings.xml"/><Relationship Id="rId9" Type="http://schemas.openxmlformats.org/officeDocument/2006/relationships/image" Target="http://mineralnibani.eu/wp-content/themes/arras-theme/images/logo.gif"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747EFB-DC38-430F-BBD0-6C74B4B5C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1013</TotalTime>
  <Pages>1</Pages>
  <Words>8537</Words>
  <Characters>48661</Characters>
  <Application>Microsoft Office Word</Application>
  <DocSecurity>0</DocSecurity>
  <Lines>405</Lines>
  <Paragraphs>114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57084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desislava zdravkova</dc:creator>
  <cp:lastModifiedBy>Petya</cp:lastModifiedBy>
  <cp:revision>9</cp:revision>
  <cp:lastPrinted>2025-06-27T09:14:00Z</cp:lastPrinted>
  <dcterms:created xsi:type="dcterms:W3CDTF">2025-07-01T20:28:00Z</dcterms:created>
  <dcterms:modified xsi:type="dcterms:W3CDTF">2025-07-09T11:13:00Z</dcterms:modified>
</cp:coreProperties>
</file>